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4D2531" w14:textId="47210EC4" w:rsidR="00584ABE" w:rsidRPr="00C536F2" w:rsidRDefault="00584ABE" w:rsidP="005923F4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C536F2">
        <w:rPr>
          <w:rFonts w:ascii="Arial" w:hAnsi="Arial" w:cs="Arial"/>
        </w:rPr>
        <w:t>3GPP TSG-RAN WG2 #</w:t>
      </w:r>
      <w:r w:rsidR="00C536F2" w:rsidRPr="00C536F2">
        <w:rPr>
          <w:rFonts w:ascii="Arial" w:hAnsi="Arial" w:cs="Arial"/>
        </w:rPr>
        <w:t>100</w:t>
      </w:r>
      <w:r w:rsidR="00B548DA" w:rsidRPr="00C536F2">
        <w:rPr>
          <w:rFonts w:ascii="Arial" w:hAnsi="Arial" w:cs="Arial"/>
        </w:rPr>
        <w:tab/>
      </w:r>
      <w:r w:rsidR="007A3FE1" w:rsidRPr="00C536F2">
        <w:rPr>
          <w:rFonts w:ascii="Arial" w:hAnsi="Arial" w:cs="Arial"/>
        </w:rPr>
        <w:t>R2-</w:t>
      </w:r>
      <w:r w:rsidR="00CC4FF9" w:rsidRPr="00C536F2">
        <w:rPr>
          <w:rFonts w:ascii="Arial" w:hAnsi="Arial" w:cs="Arial"/>
        </w:rPr>
        <w:t>171</w:t>
      </w:r>
      <w:r w:rsidR="00532CF2">
        <w:rPr>
          <w:rFonts w:ascii="Arial" w:hAnsi="Arial" w:cs="Arial"/>
        </w:rPr>
        <w:t>2407</w:t>
      </w:r>
      <w:bookmarkStart w:id="1" w:name="_GoBack"/>
      <w:bookmarkEnd w:id="1"/>
    </w:p>
    <w:p w14:paraId="7A9879CD" w14:textId="64A16B69" w:rsidR="00584ABE" w:rsidRPr="007A3FE1" w:rsidRDefault="00582A4A" w:rsidP="005923F4">
      <w:pPr>
        <w:pStyle w:val="3GPPHeader"/>
        <w:spacing w:after="60"/>
        <w:rPr>
          <w:rFonts w:ascii="Arial" w:hAnsi="Arial" w:cs="Arial"/>
          <w:b w:val="0"/>
          <w:noProof/>
        </w:rPr>
      </w:pPr>
      <w:r w:rsidRPr="00582A4A">
        <w:rPr>
          <w:rFonts w:ascii="Arial" w:hAnsi="Arial" w:cs="Arial"/>
        </w:rPr>
        <w:t>Reno, Nevada, USA, 27th November – 1st December 2017</w:t>
      </w:r>
    </w:p>
    <w:p w14:paraId="4685A5BC" w14:textId="77777777" w:rsidR="00584ABE" w:rsidRPr="007A3FE1" w:rsidRDefault="00584ABE" w:rsidP="005923F4">
      <w:pPr>
        <w:pStyle w:val="3GPPHeader"/>
        <w:rPr>
          <w:rFonts w:ascii="Arial" w:hAnsi="Arial" w:cs="Arial"/>
        </w:rPr>
      </w:pPr>
    </w:p>
    <w:p w14:paraId="1033E54E" w14:textId="73B70092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Agenda Item:</w:t>
      </w:r>
      <w:r w:rsidRPr="007A3FE1">
        <w:rPr>
          <w:rFonts w:ascii="Arial" w:hAnsi="Arial" w:cs="Arial"/>
          <w:sz w:val="22"/>
        </w:rPr>
        <w:tab/>
        <w:t>10.</w:t>
      </w:r>
      <w:r w:rsidR="00582A4A">
        <w:rPr>
          <w:rFonts w:ascii="Arial" w:hAnsi="Arial" w:cs="Arial"/>
          <w:sz w:val="22"/>
        </w:rPr>
        <w:t>2</w:t>
      </w:r>
      <w:r w:rsidRPr="007A3FE1">
        <w:rPr>
          <w:rFonts w:ascii="Arial" w:hAnsi="Arial" w:cs="Arial"/>
          <w:sz w:val="22"/>
        </w:rPr>
        <w:t>.</w:t>
      </w:r>
      <w:r w:rsidR="00582A4A">
        <w:rPr>
          <w:rFonts w:ascii="Arial" w:hAnsi="Arial" w:cs="Arial"/>
          <w:sz w:val="22"/>
        </w:rPr>
        <w:t>13</w:t>
      </w:r>
    </w:p>
    <w:p w14:paraId="31F0AA2B" w14:textId="12285102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Panasonic</w:t>
      </w:r>
    </w:p>
    <w:p w14:paraId="78BCFC60" w14:textId="6250C098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582A4A">
        <w:rPr>
          <w:rFonts w:ascii="Arial" w:hAnsi="Arial" w:cs="Arial"/>
          <w:sz w:val="22"/>
        </w:rPr>
        <w:t xml:space="preserve">UL resource </w:t>
      </w:r>
      <w:r w:rsidR="00344941">
        <w:rPr>
          <w:rFonts w:ascii="Arial" w:hAnsi="Arial" w:cs="Arial"/>
          <w:sz w:val="22"/>
        </w:rPr>
        <w:t>configuration</w:t>
      </w:r>
      <w:r w:rsidR="00582A4A">
        <w:rPr>
          <w:rFonts w:ascii="Arial" w:hAnsi="Arial" w:cs="Arial"/>
          <w:sz w:val="22"/>
        </w:rPr>
        <w:t xml:space="preserve"> for the </w:t>
      </w:r>
      <w:r w:rsidR="00561182">
        <w:rPr>
          <w:rFonts w:ascii="Arial" w:hAnsi="Arial" w:cs="Arial"/>
          <w:sz w:val="22"/>
        </w:rPr>
        <w:t>beam failure recovery</w:t>
      </w:r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27B77DD6" w14:textId="77777777" w:rsidR="00601ACA" w:rsidRPr="007A3FE1" w:rsidRDefault="00601ACA" w:rsidP="005923F4">
      <w:pPr>
        <w:pStyle w:val="Doc-text2"/>
        <w:ind w:left="0" w:firstLine="0"/>
        <w:rPr>
          <w:rFonts w:ascii="Arial" w:hAnsi="Arial" w:cs="Arial"/>
          <w:sz w:val="20"/>
          <w:szCs w:val="20"/>
        </w:rPr>
      </w:pPr>
    </w:p>
    <w:p w14:paraId="12F5E554" w14:textId="74FB5CED" w:rsidR="00636A5D" w:rsidRDefault="007C2F4B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138706" wp14:editId="46402153">
                <wp:simplePos x="0" y="0"/>
                <wp:positionH relativeFrom="column">
                  <wp:posOffset>162560</wp:posOffset>
                </wp:positionH>
                <wp:positionV relativeFrom="paragraph">
                  <wp:posOffset>342900</wp:posOffset>
                </wp:positionV>
                <wp:extent cx="5624830" cy="5883275"/>
                <wp:effectExtent l="0" t="0" r="13970" b="222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4830" cy="5883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D1556D" w14:textId="77777777" w:rsidR="007C2F4B" w:rsidRDefault="007C2F4B" w:rsidP="007C2F4B">
                            <w:pPr>
                              <w:spacing w:line="240" w:lineRule="auto"/>
                              <w:rPr>
                                <w:rFonts w:ascii="Times" w:eastAsia="Batang" w:hAnsi="Times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>
                              <w:rPr>
                                <w:szCs w:val="20"/>
                                <w:highlight w:val="green"/>
                                <w:lang w:eastAsia="x-none"/>
                              </w:rPr>
                              <w:t>Agreements:</w:t>
                            </w:r>
                          </w:p>
                          <w:p w14:paraId="0D80BE6D" w14:textId="618DFC8C" w:rsidR="00C34167" w:rsidRPr="007C2F4B" w:rsidRDefault="00643DCF" w:rsidP="00643DCF">
                            <w:p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rPr>
                                <w:lang w:eastAsia="x-none"/>
                              </w:rPr>
                            </w:pPr>
                            <w:r w:rsidRPr="00643DCF">
                              <w:rPr>
                                <w:szCs w:val="20"/>
                                <w:lang w:val="en-US" w:eastAsia="x-none"/>
                              </w:rPr>
                              <w:t>Specification supports the CSI-RS + SS block case for the purpose of new candidate beam identification</w:t>
                            </w:r>
                            <w:r w:rsidR="007C2F4B" w:rsidRPr="007C2F4B">
                              <w:rPr>
                                <w:lang w:eastAsia="x-none"/>
                              </w:rPr>
                              <w:t xml:space="preserve"> </w:t>
                            </w:r>
                          </w:p>
                          <w:p w14:paraId="1F160389" w14:textId="5AF97F5B" w:rsidR="00C34167" w:rsidRPr="007C2F4B" w:rsidRDefault="00643DCF" w:rsidP="00643DCF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lang w:eastAsia="x-none"/>
                              </w:rPr>
                            </w:pPr>
                            <w:r w:rsidRPr="00934868">
                              <w:rPr>
                                <w:lang w:val="en-US"/>
                              </w:rPr>
                              <w:t xml:space="preserve">The above case is configured by </w:t>
                            </w:r>
                            <w:proofErr w:type="spellStart"/>
                            <w:r w:rsidRPr="00934868">
                              <w:rPr>
                                <w:lang w:val="en-US"/>
                              </w:rPr>
                              <w:t>gNB</w:t>
                            </w:r>
                            <w:proofErr w:type="spellEnd"/>
                            <w:r w:rsidR="007C2F4B" w:rsidRPr="007C2F4B">
                              <w:rPr>
                                <w:lang w:eastAsia="x-none"/>
                              </w:rPr>
                              <w:t xml:space="preserve"> </w:t>
                            </w:r>
                          </w:p>
                          <w:p w14:paraId="2A92717E" w14:textId="3432A916" w:rsidR="00C34167" w:rsidRPr="007C2F4B" w:rsidRDefault="00643DCF" w:rsidP="00643DCF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lang w:eastAsia="x-none"/>
                              </w:rPr>
                            </w:pPr>
                            <w:r w:rsidRPr="00934868">
                              <w:rPr>
                                <w:lang w:val="en-US"/>
                              </w:rPr>
                              <w:t>Note: a dedicated PRACH resource is configured to either an SSB or a CSI-RS resource</w:t>
                            </w:r>
                          </w:p>
                          <w:p w14:paraId="4F18B6A1" w14:textId="283E312C" w:rsidR="00C34167" w:rsidRPr="007C2F4B" w:rsidRDefault="00643DCF" w:rsidP="00643DCF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lang w:eastAsia="x-none"/>
                              </w:rPr>
                            </w:pPr>
                            <w:r w:rsidRPr="00934868">
                              <w:rPr>
                                <w:lang w:val="en-US"/>
                              </w:rPr>
                              <w:t>Following two scenarios are supported when a UE is configured with CSI-RS + SSB</w:t>
                            </w:r>
                          </w:p>
                          <w:p w14:paraId="02231FC0" w14:textId="60CD077C" w:rsidR="00C34167" w:rsidRDefault="00643DCF" w:rsidP="00643DCF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lang w:eastAsia="x-none"/>
                              </w:rPr>
                            </w:pPr>
                            <w:r w:rsidRPr="00934868">
                              <w:t>Scenario 1: PRACHs are associated to SSBs only</w:t>
                            </w:r>
                          </w:p>
                          <w:p w14:paraId="3697D66A" w14:textId="7A095FF8" w:rsidR="00643DCF" w:rsidRPr="007C2F4B" w:rsidRDefault="00643DCF" w:rsidP="00643DCF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lang w:eastAsia="x-none"/>
                              </w:rPr>
                            </w:pPr>
                            <w:r w:rsidRPr="00934868">
                              <w:t>In this scenario, CSI-RS resources for new beam identification can be found from the QCL association to SSB(s).</w:t>
                            </w:r>
                          </w:p>
                          <w:p w14:paraId="403A323B" w14:textId="62664C97" w:rsidR="007C2F4B" w:rsidRDefault="00643DCF" w:rsidP="007C2F4B">
                            <w:pPr>
                              <w:pStyle w:val="ListParagraph"/>
                              <w:numPr>
                                <w:ilvl w:val="1"/>
                                <w:numId w:val="38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rPr>
                                <w:lang w:eastAsia="x-none"/>
                              </w:rPr>
                            </w:pPr>
                            <w:r w:rsidRPr="00934868">
                              <w:t>Scenario 2: Each of the multiple PRACHs is associated to either an SSB or a CSI-RS resource</w:t>
                            </w:r>
                          </w:p>
                          <w:p w14:paraId="4E1C89BC" w14:textId="6A4CFAC7" w:rsidR="00643DCF" w:rsidRPr="00643DCF" w:rsidRDefault="00643DCF" w:rsidP="00643DCF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rPr>
                                <w:lang w:eastAsia="x-none"/>
                              </w:rPr>
                            </w:pPr>
                            <w:r w:rsidRPr="00934868">
                              <w:rPr>
                                <w:lang w:val="en-US"/>
                              </w:rPr>
                              <w:t>FFS: multiple SSB can be associate</w:t>
                            </w:r>
                            <w:r>
                              <w:rPr>
                                <w:lang w:val="en-US"/>
                              </w:rPr>
                              <w:t>d with the same uplink resource</w:t>
                            </w:r>
                          </w:p>
                          <w:p w14:paraId="1B1B0CA3" w14:textId="5C8BDBCB" w:rsidR="00643DCF" w:rsidRDefault="00643DCF" w:rsidP="00643DCF">
                            <w:p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rPr>
                                <w:szCs w:val="20"/>
                                <w:lang w:eastAsia="x-none"/>
                              </w:rPr>
                            </w:pPr>
                            <w:r w:rsidRPr="00596CCC">
                              <w:rPr>
                                <w:szCs w:val="20"/>
                                <w:highlight w:val="darkYellow"/>
                                <w:lang w:eastAsia="x-none"/>
                              </w:rPr>
                              <w:t>Working Assumption:</w:t>
                            </w:r>
                          </w:p>
                          <w:p w14:paraId="7C7BD22F" w14:textId="58CB4BC8" w:rsidR="00643DCF" w:rsidRDefault="00643DCF" w:rsidP="00643DCF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lang w:val="en-US"/>
                              </w:rPr>
                            </w:pPr>
                            <w:r w:rsidRPr="00643DCF">
                              <w:rPr>
                                <w:lang w:val="en-US"/>
                              </w:rPr>
                              <w:t>At least the following parameters should be configured for dedicated PRACH resources for beam failure recovery</w:t>
                            </w:r>
                          </w:p>
                          <w:p w14:paraId="3CE607D0" w14:textId="5FC68190" w:rsidR="00643DCF" w:rsidRPr="00643DCF" w:rsidRDefault="00643DCF" w:rsidP="00643DCF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lang w:val="en-US"/>
                              </w:rPr>
                            </w:pPr>
                            <w:r w:rsidRPr="00596CCC">
                              <w:rPr>
                                <w:szCs w:val="20"/>
                                <w:lang w:eastAsia="x-none"/>
                              </w:rPr>
                              <w:t>Per UE parameters</w:t>
                            </w:r>
                          </w:p>
                          <w:p w14:paraId="430133B9" w14:textId="0C7CD8D7" w:rsidR="00643DCF" w:rsidRPr="00643DCF" w:rsidRDefault="00643DCF" w:rsidP="00643DCF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lang w:val="en-US"/>
                              </w:rPr>
                            </w:pPr>
                            <w:r w:rsidRPr="00596CCC">
                              <w:rPr>
                                <w:szCs w:val="20"/>
                                <w:lang w:eastAsia="x-none"/>
                              </w:rPr>
                              <w:t>Preamble sequence related parameters</w:t>
                            </w:r>
                          </w:p>
                          <w:p w14:paraId="2C9772DE" w14:textId="2B8D7EE0" w:rsidR="00643DCF" w:rsidRPr="00643DCF" w:rsidRDefault="00643DCF" w:rsidP="00643DCF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lang w:val="en-US"/>
                              </w:rPr>
                            </w:pPr>
                            <w:r w:rsidRPr="00596CCC">
                              <w:rPr>
                                <w:szCs w:val="20"/>
                                <w:lang w:eastAsia="x-none"/>
                              </w:rPr>
                              <w:t>Maximum number of transmissions</w:t>
                            </w:r>
                          </w:p>
                          <w:p w14:paraId="6E492D9D" w14:textId="3219DFAF" w:rsidR="00643DCF" w:rsidRPr="00643DCF" w:rsidRDefault="00643DCF" w:rsidP="00643DCF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lang w:val="en-US"/>
                              </w:rPr>
                            </w:pPr>
                            <w:r w:rsidRPr="00596CCC">
                              <w:rPr>
                                <w:szCs w:val="20"/>
                                <w:lang w:eastAsia="x-none"/>
                              </w:rPr>
                              <w:t xml:space="preserve">Maximum number of power </w:t>
                            </w:r>
                            <w:proofErr w:type="spellStart"/>
                            <w:r w:rsidRPr="00596CCC">
                              <w:rPr>
                                <w:szCs w:val="20"/>
                                <w:lang w:eastAsia="x-none"/>
                              </w:rPr>
                              <w:t>rampings</w:t>
                            </w:r>
                            <w:proofErr w:type="spellEnd"/>
                          </w:p>
                          <w:p w14:paraId="25A70FAC" w14:textId="184BD886" w:rsidR="00643DCF" w:rsidRPr="00643DCF" w:rsidRDefault="00643DCF" w:rsidP="00643DCF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lang w:val="en-US"/>
                              </w:rPr>
                            </w:pPr>
                            <w:r w:rsidRPr="00596CCC">
                              <w:rPr>
                                <w:szCs w:val="20"/>
                                <w:lang w:eastAsia="x-none"/>
                              </w:rPr>
                              <w:t>Target received power</w:t>
                            </w:r>
                          </w:p>
                          <w:p w14:paraId="30BE5C08" w14:textId="77E047CF" w:rsidR="00643DCF" w:rsidRPr="00643DCF" w:rsidRDefault="00643DCF" w:rsidP="00643DCF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lang w:val="en-US"/>
                              </w:rPr>
                            </w:pPr>
                            <w:r w:rsidRPr="00596CCC">
                              <w:rPr>
                                <w:szCs w:val="20"/>
                                <w:lang w:eastAsia="x-none"/>
                              </w:rPr>
                              <w:t xml:space="preserve">Retransmission </w:t>
                            </w:r>
                            <w:proofErr w:type="spellStart"/>
                            <w:r w:rsidRPr="00596CCC">
                              <w:rPr>
                                <w:szCs w:val="20"/>
                                <w:lang w:eastAsia="x-none"/>
                              </w:rPr>
                              <w:t>Tx</w:t>
                            </w:r>
                            <w:proofErr w:type="spellEnd"/>
                            <w:r w:rsidRPr="00596CCC">
                              <w:rPr>
                                <w:szCs w:val="20"/>
                                <w:lang w:eastAsia="x-none"/>
                              </w:rPr>
                              <w:t xml:space="preserve"> power ramping step size</w:t>
                            </w:r>
                          </w:p>
                          <w:p w14:paraId="722FBC9E" w14:textId="0C6859D9" w:rsidR="00643DCF" w:rsidRPr="00643DCF" w:rsidRDefault="00643DCF" w:rsidP="00643DCF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lang w:val="en-US"/>
                              </w:rPr>
                            </w:pPr>
                            <w:r w:rsidRPr="00596CCC">
                              <w:rPr>
                                <w:szCs w:val="20"/>
                                <w:lang w:eastAsia="x-none"/>
                              </w:rPr>
                              <w:t>Beam failure recovery timer</w:t>
                            </w:r>
                          </w:p>
                          <w:p w14:paraId="5D656AB2" w14:textId="7D8310B9" w:rsidR="00643DCF" w:rsidRPr="00643DCF" w:rsidRDefault="00643DCF" w:rsidP="00643DCF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lang w:val="en-US"/>
                              </w:rPr>
                            </w:pPr>
                            <w:r w:rsidRPr="00596CCC">
                              <w:rPr>
                                <w:szCs w:val="20"/>
                                <w:lang w:eastAsia="x-none"/>
                              </w:rPr>
                              <w:t>Per dedicated PRACH resource parameters</w:t>
                            </w:r>
                          </w:p>
                          <w:p w14:paraId="66F603CD" w14:textId="06FCBE38" w:rsidR="00643DCF" w:rsidRPr="00643DCF" w:rsidRDefault="00643DCF" w:rsidP="00643DCF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lang w:val="en-US"/>
                              </w:rPr>
                            </w:pPr>
                            <w:r w:rsidRPr="00596CCC">
                              <w:rPr>
                                <w:szCs w:val="20"/>
                                <w:lang w:eastAsia="x-none"/>
                              </w:rPr>
                              <w:t>Frequency location information</w:t>
                            </w:r>
                          </w:p>
                          <w:p w14:paraId="291A2FA7" w14:textId="0804710A" w:rsidR="00643DCF" w:rsidRPr="00643DCF" w:rsidRDefault="00643DCF" w:rsidP="00643DCF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lang w:val="en-US"/>
                              </w:rPr>
                            </w:pPr>
                            <w:r w:rsidRPr="00596CCC">
                              <w:rPr>
                                <w:szCs w:val="20"/>
                                <w:lang w:eastAsia="x-none"/>
                              </w:rPr>
                              <w:t>Time location, if it is only a subset of all RACH symbols (e.g., PRACH mask)</w:t>
                            </w:r>
                          </w:p>
                          <w:p w14:paraId="282588E3" w14:textId="30D6A2E3" w:rsidR="00643DCF" w:rsidRPr="004D24D9" w:rsidRDefault="004D24D9" w:rsidP="004D24D9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lang w:val="en-US"/>
                              </w:rPr>
                            </w:pPr>
                            <w:r w:rsidRPr="00596CCC">
                              <w:rPr>
                                <w:szCs w:val="20"/>
                                <w:lang w:eastAsia="x-none"/>
                              </w:rPr>
                              <w:t>Associated SSB or CSI-RS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8pt;margin-top:27pt;width:442.9pt;height:46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">
                <v:textbox>
                  <w:txbxContent>
                    <w:p w14:paraId="34D1556D" w14:textId="77777777" w:rsidR="007C2F4B" w:rsidRDefault="007C2F4B" w:rsidP="007C2F4B">
                      <w:pPr>
                        <w:spacing w:line="240" w:lineRule="auto"/>
                        <w:rPr>
                          <w:rFonts w:ascii="Times" w:eastAsia="Batang" w:hAnsi="Times" w:cs="Times New Roman"/>
                          <w:sz w:val="20"/>
                          <w:szCs w:val="20"/>
                          <w:lang w:eastAsia="x-none"/>
                        </w:rPr>
                      </w:pPr>
                      <w:r>
                        <w:rPr>
                          <w:szCs w:val="20"/>
                          <w:highlight w:val="green"/>
                          <w:lang w:eastAsia="x-none"/>
                        </w:rPr>
                        <w:t>Agreements:</w:t>
                      </w:r>
                    </w:p>
                    <w:p w14:paraId="0D80BE6D" w14:textId="618DFC8C" w:rsidR="00C34167" w:rsidRPr="007C2F4B" w:rsidRDefault="00643DCF" w:rsidP="00643DCF">
                      <w:p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rPr>
                          <w:lang w:eastAsia="x-none"/>
                        </w:rPr>
                      </w:pPr>
                      <w:r w:rsidRPr="00643DCF">
                        <w:rPr>
                          <w:szCs w:val="20"/>
                          <w:lang w:val="en-US" w:eastAsia="x-none"/>
                        </w:rPr>
                        <w:t>Specification supports the CSI-RS + SS block case for the purpose of new candidate beam identification</w:t>
                      </w:r>
                      <w:r w:rsidR="007C2F4B" w:rsidRPr="007C2F4B">
                        <w:rPr>
                          <w:lang w:eastAsia="x-none"/>
                        </w:rPr>
                        <w:t xml:space="preserve"> </w:t>
                      </w:r>
                    </w:p>
                    <w:p w14:paraId="1F160389" w14:textId="5AF97F5B" w:rsidR="00C34167" w:rsidRPr="007C2F4B" w:rsidRDefault="00643DCF" w:rsidP="00643DCF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lang w:eastAsia="x-none"/>
                        </w:rPr>
                      </w:pPr>
                      <w:r w:rsidRPr="00934868">
                        <w:rPr>
                          <w:lang w:val="en-US"/>
                        </w:rPr>
                        <w:t xml:space="preserve">The above case is configured by </w:t>
                      </w:r>
                      <w:proofErr w:type="spellStart"/>
                      <w:r w:rsidRPr="00934868">
                        <w:rPr>
                          <w:lang w:val="en-US"/>
                        </w:rPr>
                        <w:t>gNB</w:t>
                      </w:r>
                      <w:proofErr w:type="spellEnd"/>
                      <w:r w:rsidR="007C2F4B" w:rsidRPr="007C2F4B">
                        <w:rPr>
                          <w:lang w:eastAsia="x-none"/>
                        </w:rPr>
                        <w:t xml:space="preserve"> </w:t>
                      </w:r>
                    </w:p>
                    <w:p w14:paraId="2A92717E" w14:textId="3432A916" w:rsidR="00C34167" w:rsidRPr="007C2F4B" w:rsidRDefault="00643DCF" w:rsidP="00643DCF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lang w:eastAsia="x-none"/>
                        </w:rPr>
                      </w:pPr>
                      <w:r w:rsidRPr="00934868">
                        <w:rPr>
                          <w:lang w:val="en-US"/>
                        </w:rPr>
                        <w:t>Note: a dedicated PRACH resource is configured to either an SSB or a CSI-RS resource</w:t>
                      </w:r>
                    </w:p>
                    <w:p w14:paraId="4F18B6A1" w14:textId="283E312C" w:rsidR="00C34167" w:rsidRPr="007C2F4B" w:rsidRDefault="00643DCF" w:rsidP="00643DCF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lang w:eastAsia="x-none"/>
                        </w:rPr>
                      </w:pPr>
                      <w:r w:rsidRPr="00934868">
                        <w:rPr>
                          <w:lang w:val="en-US"/>
                        </w:rPr>
                        <w:t>Following two scenarios are supported when a UE is configured with CSI-RS + SSB</w:t>
                      </w:r>
                    </w:p>
                    <w:p w14:paraId="02231FC0" w14:textId="60CD077C" w:rsidR="00C34167" w:rsidRDefault="00643DCF" w:rsidP="00643DCF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lang w:eastAsia="x-none"/>
                        </w:rPr>
                      </w:pPr>
                      <w:r w:rsidRPr="00934868">
                        <w:t>Scenario 1: PRACHs are associated to SSBs only</w:t>
                      </w:r>
                    </w:p>
                    <w:p w14:paraId="3697D66A" w14:textId="7A095FF8" w:rsidR="00643DCF" w:rsidRPr="007C2F4B" w:rsidRDefault="00643DCF" w:rsidP="00643DCF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lang w:eastAsia="x-none"/>
                        </w:rPr>
                      </w:pPr>
                      <w:r w:rsidRPr="00934868">
                        <w:t>In this scenario, CSI-RS resources for new beam identification can be found from the QCL association to SSB(s).</w:t>
                      </w:r>
                    </w:p>
                    <w:p w14:paraId="403A323B" w14:textId="62664C97" w:rsidR="007C2F4B" w:rsidRDefault="00643DCF" w:rsidP="007C2F4B">
                      <w:pPr>
                        <w:pStyle w:val="ListParagraph"/>
                        <w:numPr>
                          <w:ilvl w:val="1"/>
                          <w:numId w:val="38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rPr>
                          <w:lang w:eastAsia="x-none"/>
                        </w:rPr>
                      </w:pPr>
                      <w:r w:rsidRPr="00934868">
                        <w:t>Scenario 2: Each of the multiple PRACHs is associated to either an SSB or a CSI-RS resource</w:t>
                      </w:r>
                    </w:p>
                    <w:p w14:paraId="4E1C89BC" w14:textId="6A4CFAC7" w:rsidR="00643DCF" w:rsidRPr="00643DCF" w:rsidRDefault="00643DCF" w:rsidP="00643DCF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rPr>
                          <w:lang w:eastAsia="x-none"/>
                        </w:rPr>
                      </w:pPr>
                      <w:r w:rsidRPr="00934868">
                        <w:rPr>
                          <w:lang w:val="en-US"/>
                        </w:rPr>
                        <w:t>FFS: multiple SSB can be associate</w:t>
                      </w:r>
                      <w:r>
                        <w:rPr>
                          <w:lang w:val="en-US"/>
                        </w:rPr>
                        <w:t>d with the same uplink resource</w:t>
                      </w:r>
                    </w:p>
                    <w:p w14:paraId="1B1B0CA3" w14:textId="5C8BDBCB" w:rsidR="00643DCF" w:rsidRDefault="00643DCF" w:rsidP="00643DCF">
                      <w:p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rPr>
                          <w:szCs w:val="20"/>
                          <w:lang w:eastAsia="x-none"/>
                        </w:rPr>
                      </w:pPr>
                      <w:r w:rsidRPr="00596CCC">
                        <w:rPr>
                          <w:szCs w:val="20"/>
                          <w:highlight w:val="darkYellow"/>
                          <w:lang w:eastAsia="x-none"/>
                        </w:rPr>
                        <w:t>Working Assumption:</w:t>
                      </w:r>
                    </w:p>
                    <w:p w14:paraId="7C7BD22F" w14:textId="58CB4BC8" w:rsidR="00643DCF" w:rsidRDefault="00643DCF" w:rsidP="00643DCF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lang w:val="en-US"/>
                        </w:rPr>
                      </w:pPr>
                      <w:r w:rsidRPr="00643DCF">
                        <w:rPr>
                          <w:lang w:val="en-US"/>
                        </w:rPr>
                        <w:t>At least the following parameters should be configured for dedicated PRACH resources for beam failure recovery</w:t>
                      </w:r>
                    </w:p>
                    <w:p w14:paraId="3CE607D0" w14:textId="5FC68190" w:rsidR="00643DCF" w:rsidRPr="00643DCF" w:rsidRDefault="00643DCF" w:rsidP="00643DCF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lang w:val="en-US"/>
                        </w:rPr>
                      </w:pPr>
                      <w:r w:rsidRPr="00596CCC">
                        <w:rPr>
                          <w:szCs w:val="20"/>
                          <w:lang w:eastAsia="x-none"/>
                        </w:rPr>
                        <w:t>Per UE parameters</w:t>
                      </w:r>
                    </w:p>
                    <w:p w14:paraId="430133B9" w14:textId="0C7CD8D7" w:rsidR="00643DCF" w:rsidRPr="00643DCF" w:rsidRDefault="00643DCF" w:rsidP="00643DCF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lang w:val="en-US"/>
                        </w:rPr>
                      </w:pPr>
                      <w:r w:rsidRPr="00596CCC">
                        <w:rPr>
                          <w:szCs w:val="20"/>
                          <w:lang w:eastAsia="x-none"/>
                        </w:rPr>
                        <w:t>Preamble sequence related parameters</w:t>
                      </w:r>
                    </w:p>
                    <w:p w14:paraId="2C9772DE" w14:textId="2B8D7EE0" w:rsidR="00643DCF" w:rsidRPr="00643DCF" w:rsidRDefault="00643DCF" w:rsidP="00643DCF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lang w:val="en-US"/>
                        </w:rPr>
                      </w:pPr>
                      <w:r w:rsidRPr="00596CCC">
                        <w:rPr>
                          <w:szCs w:val="20"/>
                          <w:lang w:eastAsia="x-none"/>
                        </w:rPr>
                        <w:t>Maximum number of transmissions</w:t>
                      </w:r>
                    </w:p>
                    <w:p w14:paraId="6E492D9D" w14:textId="3219DFAF" w:rsidR="00643DCF" w:rsidRPr="00643DCF" w:rsidRDefault="00643DCF" w:rsidP="00643DCF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lang w:val="en-US"/>
                        </w:rPr>
                      </w:pPr>
                      <w:r w:rsidRPr="00596CCC">
                        <w:rPr>
                          <w:szCs w:val="20"/>
                          <w:lang w:eastAsia="x-none"/>
                        </w:rPr>
                        <w:t xml:space="preserve">Maximum number of power </w:t>
                      </w:r>
                      <w:proofErr w:type="spellStart"/>
                      <w:r w:rsidRPr="00596CCC">
                        <w:rPr>
                          <w:szCs w:val="20"/>
                          <w:lang w:eastAsia="x-none"/>
                        </w:rPr>
                        <w:t>rampings</w:t>
                      </w:r>
                      <w:proofErr w:type="spellEnd"/>
                    </w:p>
                    <w:p w14:paraId="25A70FAC" w14:textId="184BD886" w:rsidR="00643DCF" w:rsidRPr="00643DCF" w:rsidRDefault="00643DCF" w:rsidP="00643DCF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lang w:val="en-US"/>
                        </w:rPr>
                      </w:pPr>
                      <w:r w:rsidRPr="00596CCC">
                        <w:rPr>
                          <w:szCs w:val="20"/>
                          <w:lang w:eastAsia="x-none"/>
                        </w:rPr>
                        <w:t>Target received power</w:t>
                      </w:r>
                    </w:p>
                    <w:p w14:paraId="30BE5C08" w14:textId="77E047CF" w:rsidR="00643DCF" w:rsidRPr="00643DCF" w:rsidRDefault="00643DCF" w:rsidP="00643DCF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lang w:val="en-US"/>
                        </w:rPr>
                      </w:pPr>
                      <w:r w:rsidRPr="00596CCC">
                        <w:rPr>
                          <w:szCs w:val="20"/>
                          <w:lang w:eastAsia="x-none"/>
                        </w:rPr>
                        <w:t xml:space="preserve">Retransmission </w:t>
                      </w:r>
                      <w:proofErr w:type="spellStart"/>
                      <w:r w:rsidRPr="00596CCC">
                        <w:rPr>
                          <w:szCs w:val="20"/>
                          <w:lang w:eastAsia="x-none"/>
                        </w:rPr>
                        <w:t>Tx</w:t>
                      </w:r>
                      <w:proofErr w:type="spellEnd"/>
                      <w:r w:rsidRPr="00596CCC">
                        <w:rPr>
                          <w:szCs w:val="20"/>
                          <w:lang w:eastAsia="x-none"/>
                        </w:rPr>
                        <w:t xml:space="preserve"> power ramping step size</w:t>
                      </w:r>
                    </w:p>
                    <w:p w14:paraId="722FBC9E" w14:textId="0C6859D9" w:rsidR="00643DCF" w:rsidRPr="00643DCF" w:rsidRDefault="00643DCF" w:rsidP="00643DCF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lang w:val="en-US"/>
                        </w:rPr>
                      </w:pPr>
                      <w:r w:rsidRPr="00596CCC">
                        <w:rPr>
                          <w:szCs w:val="20"/>
                          <w:lang w:eastAsia="x-none"/>
                        </w:rPr>
                        <w:t>Beam failure recovery timer</w:t>
                      </w:r>
                    </w:p>
                    <w:p w14:paraId="5D656AB2" w14:textId="7D8310B9" w:rsidR="00643DCF" w:rsidRPr="00643DCF" w:rsidRDefault="00643DCF" w:rsidP="00643DCF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lang w:val="en-US"/>
                        </w:rPr>
                      </w:pPr>
                      <w:r w:rsidRPr="00596CCC">
                        <w:rPr>
                          <w:szCs w:val="20"/>
                          <w:lang w:eastAsia="x-none"/>
                        </w:rPr>
                        <w:t>Per dedicated PRACH resource parameters</w:t>
                      </w:r>
                    </w:p>
                    <w:p w14:paraId="66F603CD" w14:textId="06FCBE38" w:rsidR="00643DCF" w:rsidRPr="00643DCF" w:rsidRDefault="00643DCF" w:rsidP="00643DCF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lang w:val="en-US"/>
                        </w:rPr>
                      </w:pPr>
                      <w:r w:rsidRPr="00596CCC">
                        <w:rPr>
                          <w:szCs w:val="20"/>
                          <w:lang w:eastAsia="x-none"/>
                        </w:rPr>
                        <w:t>Frequency location information</w:t>
                      </w:r>
                    </w:p>
                    <w:p w14:paraId="291A2FA7" w14:textId="0804710A" w:rsidR="00643DCF" w:rsidRPr="00643DCF" w:rsidRDefault="00643DCF" w:rsidP="00643DCF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lang w:val="en-US"/>
                        </w:rPr>
                      </w:pPr>
                      <w:r w:rsidRPr="00596CCC">
                        <w:rPr>
                          <w:szCs w:val="20"/>
                          <w:lang w:eastAsia="x-none"/>
                        </w:rPr>
                        <w:t>Time location, if it is only a subset of all RACH symbols (e.g., PRACH mask)</w:t>
                      </w:r>
                    </w:p>
                    <w:p w14:paraId="282588E3" w14:textId="30D6A2E3" w:rsidR="00643DCF" w:rsidRPr="004D24D9" w:rsidRDefault="004D24D9" w:rsidP="004D24D9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lang w:val="en-US"/>
                        </w:rPr>
                      </w:pPr>
                      <w:r w:rsidRPr="00596CCC">
                        <w:rPr>
                          <w:szCs w:val="20"/>
                          <w:lang w:eastAsia="x-none"/>
                        </w:rPr>
                        <w:t>Associated SSB or CSI-RS information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3601A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In 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>RAN</w:t>
      </w:r>
      <w:r w:rsidR="006B5C2B">
        <w:rPr>
          <w:rFonts w:ascii="Times New Roman" w:hAnsi="Times New Roman" w:cs="Times New Roman"/>
          <w:sz w:val="20"/>
          <w:szCs w:val="20"/>
          <w:lang w:eastAsia="en-US"/>
        </w:rPr>
        <w:t>1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>#</w:t>
      </w:r>
      <w:r w:rsidR="00643DCF">
        <w:rPr>
          <w:rFonts w:ascii="Times New Roman" w:hAnsi="Times New Roman" w:cs="Times New Roman"/>
          <w:sz w:val="20"/>
          <w:szCs w:val="20"/>
          <w:lang w:eastAsia="en-US"/>
        </w:rPr>
        <w:t>90</w:t>
      </w:r>
      <w:r w:rsidR="006B5C2B">
        <w:rPr>
          <w:rFonts w:ascii="Times New Roman" w:hAnsi="Times New Roman" w:cs="Times New Roman"/>
          <w:sz w:val="20"/>
          <w:szCs w:val="20"/>
          <w:lang w:eastAsia="en-US"/>
        </w:rPr>
        <w:t>bis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>,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the following agreement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>were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made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regarding to </w:t>
      </w:r>
      <w:r w:rsidR="006B5C2B">
        <w:rPr>
          <w:rFonts w:ascii="Times New Roman" w:hAnsi="Times New Roman" w:cs="Times New Roman"/>
          <w:sz w:val="20"/>
          <w:szCs w:val="20"/>
          <w:lang w:eastAsia="en-US"/>
        </w:rPr>
        <w:t xml:space="preserve">beam failure recovery (BFR) </w:t>
      </w:r>
      <w:r w:rsidR="00643DCF">
        <w:rPr>
          <w:rFonts w:ascii="Times New Roman" w:hAnsi="Times New Roman" w:cs="Times New Roman"/>
          <w:sz w:val="20"/>
          <w:szCs w:val="20"/>
          <w:lang w:eastAsia="en-US"/>
        </w:rPr>
        <w:t>mechanism</w:t>
      </w:r>
      <w:r w:rsidR="0093601A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[1]. </w:t>
      </w:r>
    </w:p>
    <w:p w14:paraId="074F8052" w14:textId="66B81D8A" w:rsidR="00F30E66" w:rsidRDefault="003D03A4" w:rsidP="005923F4">
      <w:pPr>
        <w:pStyle w:val="BodyText"/>
        <w:rPr>
          <w:rFonts w:ascii="Times New Roman" w:eastAsia="MS Mincho" w:hAnsi="Times New Roman" w:cs="Times New Roman"/>
          <w:sz w:val="20"/>
          <w:szCs w:val="20"/>
        </w:rPr>
      </w:pPr>
      <w:bookmarkStart w:id="2" w:name="_Ref462918989"/>
      <w:r>
        <w:rPr>
          <w:rFonts w:ascii="Times New Roman" w:eastAsia="MS Mincho" w:hAnsi="Times New Roman" w:cs="Times New Roman"/>
          <w:sz w:val="20"/>
          <w:szCs w:val="20"/>
        </w:rPr>
        <w:lastRenderedPageBreak/>
        <w:t xml:space="preserve">In this paper, we would like to </w:t>
      </w:r>
      <w:r w:rsidR="00EB62EC">
        <w:rPr>
          <w:rFonts w:ascii="Times New Roman" w:eastAsia="MS Mincho" w:hAnsi="Times New Roman" w:cs="Times New Roman"/>
          <w:sz w:val="20"/>
          <w:szCs w:val="20"/>
        </w:rPr>
        <w:t xml:space="preserve">discuss </w:t>
      </w:r>
      <w:r w:rsidR="00D51446">
        <w:rPr>
          <w:rFonts w:ascii="Times New Roman" w:eastAsia="MS Mincho" w:hAnsi="Times New Roman" w:cs="Times New Roman"/>
          <w:sz w:val="20"/>
          <w:szCs w:val="20"/>
        </w:rPr>
        <w:t xml:space="preserve">the </w:t>
      </w:r>
      <w:r w:rsidR="00065D00">
        <w:rPr>
          <w:rFonts w:ascii="Times New Roman" w:eastAsia="MS Mincho" w:hAnsi="Times New Roman" w:cs="Times New Roman"/>
          <w:sz w:val="20"/>
          <w:szCs w:val="20"/>
        </w:rPr>
        <w:t>necessary</w:t>
      </w:r>
      <w:r w:rsidR="002A2C7E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D51446">
        <w:rPr>
          <w:rFonts w:ascii="Times New Roman" w:eastAsia="MS Mincho" w:hAnsi="Times New Roman" w:cs="Times New Roman"/>
          <w:sz w:val="20"/>
          <w:szCs w:val="20"/>
        </w:rPr>
        <w:t xml:space="preserve">RRC </w:t>
      </w:r>
      <w:r w:rsidR="002A2C7E">
        <w:rPr>
          <w:rFonts w:ascii="Times New Roman" w:eastAsia="MS Mincho" w:hAnsi="Times New Roman" w:cs="Times New Roman"/>
          <w:sz w:val="20"/>
          <w:szCs w:val="20"/>
        </w:rPr>
        <w:t>support</w:t>
      </w:r>
      <w:r w:rsidR="00065D00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15480A">
        <w:rPr>
          <w:rFonts w:ascii="Times New Roman" w:eastAsia="MS Mincho" w:hAnsi="Times New Roman" w:cs="Times New Roman"/>
          <w:sz w:val="20"/>
          <w:szCs w:val="20"/>
        </w:rPr>
        <w:t>to accommodate</w:t>
      </w:r>
      <w:r w:rsidR="00065D00">
        <w:rPr>
          <w:rFonts w:ascii="Times New Roman" w:eastAsia="MS Mincho" w:hAnsi="Times New Roman" w:cs="Times New Roman"/>
          <w:sz w:val="20"/>
          <w:szCs w:val="20"/>
        </w:rPr>
        <w:t xml:space="preserve"> the latest </w:t>
      </w:r>
      <w:r w:rsidR="00B52FFF">
        <w:rPr>
          <w:rFonts w:ascii="Times New Roman" w:eastAsia="MS Mincho" w:hAnsi="Times New Roman" w:cs="Times New Roman"/>
          <w:sz w:val="20"/>
          <w:szCs w:val="20"/>
        </w:rPr>
        <w:t>RAN1’s agreements</w:t>
      </w:r>
      <w:r w:rsidR="00065D00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045B31">
        <w:rPr>
          <w:rFonts w:ascii="Times New Roman" w:eastAsia="MS Mincho" w:hAnsi="Times New Roman" w:cs="Times New Roman"/>
          <w:sz w:val="20"/>
          <w:szCs w:val="20"/>
        </w:rPr>
        <w:t xml:space="preserve">and work assumptions </w:t>
      </w:r>
      <w:r w:rsidR="00565DBB">
        <w:rPr>
          <w:rFonts w:ascii="Times New Roman" w:eastAsia="MS Mincho" w:hAnsi="Times New Roman" w:cs="Times New Roman"/>
          <w:sz w:val="20"/>
          <w:szCs w:val="20"/>
        </w:rPr>
        <w:t>for</w:t>
      </w:r>
      <w:r w:rsidR="00065D00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9A78FB">
        <w:rPr>
          <w:rFonts w:ascii="Times New Roman" w:eastAsia="MS Mincho" w:hAnsi="Times New Roman" w:cs="Times New Roman"/>
          <w:sz w:val="20"/>
          <w:szCs w:val="20"/>
        </w:rPr>
        <w:t xml:space="preserve">the </w:t>
      </w:r>
      <w:r w:rsidR="00065D00">
        <w:rPr>
          <w:rFonts w:ascii="Times New Roman" w:eastAsia="MS Mincho" w:hAnsi="Times New Roman" w:cs="Times New Roman"/>
          <w:sz w:val="20"/>
          <w:szCs w:val="20"/>
        </w:rPr>
        <w:t xml:space="preserve">BFR mechanism, especially on the dedicated UL resource </w:t>
      </w:r>
      <w:r w:rsidR="00C3794E">
        <w:rPr>
          <w:rFonts w:ascii="Times New Roman" w:eastAsia="MS Mincho" w:hAnsi="Times New Roman" w:cs="Times New Roman"/>
          <w:sz w:val="20"/>
          <w:szCs w:val="20"/>
        </w:rPr>
        <w:t>configuration</w:t>
      </w:r>
      <w:r w:rsidR="00065D00">
        <w:rPr>
          <w:rFonts w:ascii="Times New Roman" w:eastAsia="MS Mincho" w:hAnsi="Times New Roman" w:cs="Times New Roman"/>
          <w:sz w:val="20"/>
          <w:szCs w:val="20"/>
        </w:rPr>
        <w:t xml:space="preserve"> for the BFR purpose. We also discuss some extended RRC support in this paper with the intention to </w:t>
      </w:r>
      <w:r w:rsidR="00D51446">
        <w:rPr>
          <w:rFonts w:ascii="Times New Roman" w:eastAsia="MS Mincho" w:hAnsi="Times New Roman" w:cs="Times New Roman"/>
          <w:sz w:val="20"/>
          <w:szCs w:val="20"/>
        </w:rPr>
        <w:t xml:space="preserve">make the BFR </w:t>
      </w:r>
      <w:r w:rsidR="003E773E">
        <w:rPr>
          <w:rFonts w:ascii="Times New Roman" w:eastAsia="MS Mincho" w:hAnsi="Times New Roman" w:cs="Times New Roman"/>
          <w:sz w:val="20"/>
          <w:szCs w:val="20"/>
        </w:rPr>
        <w:t>mechanism</w:t>
      </w:r>
      <w:r w:rsidR="009506F9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D51446">
        <w:rPr>
          <w:rFonts w:ascii="Times New Roman" w:eastAsia="MS Mincho" w:hAnsi="Times New Roman" w:cs="Times New Roman"/>
          <w:sz w:val="20"/>
          <w:szCs w:val="20"/>
        </w:rPr>
        <w:t xml:space="preserve">more reliable, and </w:t>
      </w:r>
      <w:r w:rsidR="00DD4C38">
        <w:rPr>
          <w:rFonts w:ascii="Times New Roman" w:eastAsia="MS Mincho" w:hAnsi="Times New Roman" w:cs="Times New Roman"/>
          <w:sz w:val="20"/>
          <w:szCs w:val="20"/>
        </w:rPr>
        <w:t>also</w:t>
      </w:r>
      <w:r w:rsidR="00FB2D66">
        <w:rPr>
          <w:rFonts w:ascii="Times New Roman" w:eastAsia="MS Mincho" w:hAnsi="Times New Roman" w:cs="Times New Roman"/>
          <w:sz w:val="20"/>
          <w:szCs w:val="20"/>
        </w:rPr>
        <w:t xml:space="preserve"> to</w:t>
      </w:r>
      <w:r w:rsidR="009506F9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D51446">
        <w:rPr>
          <w:rFonts w:ascii="Times New Roman" w:eastAsia="MS Mincho" w:hAnsi="Times New Roman" w:cs="Times New Roman"/>
          <w:sz w:val="20"/>
          <w:szCs w:val="20"/>
        </w:rPr>
        <w:t xml:space="preserve">make the UL resource </w:t>
      </w:r>
      <w:r w:rsidR="003E773E">
        <w:rPr>
          <w:rFonts w:ascii="Times New Roman" w:eastAsia="MS Mincho" w:hAnsi="Times New Roman" w:cs="Times New Roman"/>
          <w:sz w:val="20"/>
          <w:szCs w:val="20"/>
        </w:rPr>
        <w:t>allocation for the BFR mechanism</w:t>
      </w:r>
      <w:r w:rsidR="00D51446">
        <w:rPr>
          <w:rFonts w:ascii="Times New Roman" w:eastAsia="MS Mincho" w:hAnsi="Times New Roman" w:cs="Times New Roman"/>
          <w:sz w:val="20"/>
          <w:szCs w:val="20"/>
        </w:rPr>
        <w:t xml:space="preserve"> more efficient.</w:t>
      </w:r>
    </w:p>
    <w:p w14:paraId="55141043" w14:textId="77777777" w:rsidR="00D8203B" w:rsidRPr="00DC33E4" w:rsidRDefault="00D8203B" w:rsidP="005923F4">
      <w:pPr>
        <w:pStyle w:val="Heading1"/>
        <w:rPr>
          <w:lang w:val="en-US"/>
        </w:rPr>
      </w:pPr>
      <w:bookmarkStart w:id="3" w:name="_Ref178064866"/>
      <w:r w:rsidRPr="00DC33E4">
        <w:rPr>
          <w:lang w:val="en-US"/>
        </w:rPr>
        <w:t>Discussion</w:t>
      </w:r>
      <w:bookmarkEnd w:id="3"/>
    </w:p>
    <w:p w14:paraId="771BF479" w14:textId="71BA641E" w:rsidR="00650C8A" w:rsidRDefault="001928DE" w:rsidP="00AF53B6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It has been agreed in RAN1</w:t>
      </w:r>
      <w:r w:rsidR="009B3B4A">
        <w:rPr>
          <w:rFonts w:ascii="Times New Roman" w:hAnsi="Times New Roman" w:cs="Times New Roman"/>
          <w:sz w:val="20"/>
          <w:szCs w:val="20"/>
          <w:lang w:eastAsia="en-US"/>
        </w:rPr>
        <w:t>#88bis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907560">
        <w:rPr>
          <w:rFonts w:ascii="Times New Roman" w:hAnsi="Times New Roman" w:cs="Times New Roman"/>
          <w:sz w:val="20"/>
          <w:szCs w:val="20"/>
          <w:lang w:eastAsia="en-US"/>
        </w:rPr>
        <w:t xml:space="preserve">[2]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that </w:t>
      </w:r>
      <w:r w:rsidR="000B7CF7">
        <w:rPr>
          <w:rFonts w:ascii="Times New Roman" w:hAnsi="Times New Roman" w:cs="Times New Roman"/>
          <w:sz w:val="20"/>
          <w:szCs w:val="20"/>
          <w:lang w:eastAsia="en-US"/>
        </w:rPr>
        <w:t xml:space="preserve">for the </w:t>
      </w:r>
      <w:r w:rsidR="003D1E65">
        <w:rPr>
          <w:rFonts w:ascii="Times New Roman" w:hAnsi="Times New Roman" w:cs="Times New Roman"/>
          <w:sz w:val="20"/>
          <w:szCs w:val="20"/>
          <w:lang w:eastAsia="en-US"/>
        </w:rPr>
        <w:t xml:space="preserve">transmission of </w:t>
      </w:r>
      <w:r w:rsidR="000B7CF7">
        <w:rPr>
          <w:rFonts w:ascii="Times New Roman" w:hAnsi="Times New Roman" w:cs="Times New Roman"/>
          <w:sz w:val="20"/>
          <w:szCs w:val="20"/>
          <w:lang w:eastAsia="en-US"/>
        </w:rPr>
        <w:t>BFR request, non-contention based PRACH or PUCCH</w:t>
      </w:r>
      <w:r w:rsidR="00FC4767">
        <w:rPr>
          <w:rFonts w:ascii="Times New Roman" w:hAnsi="Times New Roman" w:cs="Times New Roman"/>
          <w:sz w:val="20"/>
          <w:szCs w:val="20"/>
          <w:lang w:eastAsia="en-US"/>
        </w:rPr>
        <w:t xml:space="preserve"> can be utilized. </w:t>
      </w:r>
      <w:r w:rsidR="00AC2E84">
        <w:rPr>
          <w:rFonts w:ascii="Times New Roman" w:hAnsi="Times New Roman" w:cs="Times New Roman"/>
          <w:sz w:val="20"/>
          <w:szCs w:val="20"/>
          <w:lang w:eastAsia="en-US"/>
        </w:rPr>
        <w:t>Although the latest RAN1 agreements (</w:t>
      </w:r>
      <w:r w:rsidR="00F2723D">
        <w:rPr>
          <w:rFonts w:ascii="Times New Roman" w:hAnsi="Times New Roman" w:cs="Times New Roman"/>
          <w:sz w:val="20"/>
          <w:szCs w:val="20"/>
          <w:lang w:eastAsia="en-US"/>
        </w:rPr>
        <w:t>in</w:t>
      </w:r>
      <w:r w:rsidR="00AC2E84">
        <w:rPr>
          <w:rFonts w:ascii="Times New Roman" w:hAnsi="Times New Roman" w:cs="Times New Roman"/>
          <w:sz w:val="20"/>
          <w:szCs w:val="20"/>
          <w:lang w:eastAsia="en-US"/>
        </w:rPr>
        <w:t xml:space="preserve"> RAN1#90bis [1]) only </w:t>
      </w:r>
      <w:r w:rsidR="005F4B58">
        <w:rPr>
          <w:rFonts w:ascii="Times New Roman" w:hAnsi="Times New Roman" w:cs="Times New Roman"/>
          <w:sz w:val="20"/>
          <w:szCs w:val="20"/>
          <w:lang w:eastAsia="en-US"/>
        </w:rPr>
        <w:t>covered</w:t>
      </w:r>
      <w:r w:rsidR="00AC2E84">
        <w:rPr>
          <w:rFonts w:ascii="Times New Roman" w:hAnsi="Times New Roman" w:cs="Times New Roman"/>
          <w:sz w:val="20"/>
          <w:szCs w:val="20"/>
          <w:lang w:eastAsia="en-US"/>
        </w:rPr>
        <w:t xml:space="preserve"> the PRACH resource configuration, we would like to discuss the common RRC support for both the PRACH and PUCCH resource configurations. </w:t>
      </w:r>
      <w:r w:rsidR="00575ED7">
        <w:rPr>
          <w:rFonts w:ascii="Times New Roman" w:hAnsi="Times New Roman" w:cs="Times New Roman"/>
          <w:sz w:val="20"/>
          <w:szCs w:val="20"/>
          <w:lang w:eastAsia="en-US"/>
        </w:rPr>
        <w:t xml:space="preserve">Initially, </w:t>
      </w:r>
      <w:proofErr w:type="spellStart"/>
      <w:r w:rsidR="00575ED7">
        <w:rPr>
          <w:rFonts w:ascii="Times New Roman" w:hAnsi="Times New Roman" w:cs="Times New Roman"/>
          <w:sz w:val="20"/>
          <w:szCs w:val="20"/>
          <w:lang w:eastAsia="en-US"/>
        </w:rPr>
        <w:t>gNB</w:t>
      </w:r>
      <w:proofErr w:type="spellEnd"/>
      <w:r w:rsidR="00575ED7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 xml:space="preserve">configures UE with the non-contention based PRACH and/or PUCCH resource through the RRC message, </w:t>
      </w:r>
      <w:r w:rsidR="00575ED7">
        <w:rPr>
          <w:rFonts w:ascii="Times New Roman" w:hAnsi="Times New Roman" w:cs="Times New Roman"/>
          <w:sz w:val="20"/>
          <w:szCs w:val="20"/>
          <w:lang w:eastAsia="en-US"/>
        </w:rPr>
        <w:t xml:space="preserve">and 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 xml:space="preserve">then UE </w:t>
      </w:r>
      <w:r w:rsidR="003261A9">
        <w:rPr>
          <w:rFonts w:ascii="Times New Roman" w:hAnsi="Times New Roman" w:cs="Times New Roman"/>
          <w:sz w:val="20"/>
          <w:szCs w:val="20"/>
          <w:lang w:eastAsia="en-US"/>
        </w:rPr>
        <w:t>can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 xml:space="preserve"> utilize the configured UL resource to transmit its BFR request </w:t>
      </w:r>
      <w:r w:rsidR="003261A9">
        <w:rPr>
          <w:rFonts w:ascii="Times New Roman" w:hAnsi="Times New Roman" w:cs="Times New Roman"/>
          <w:sz w:val="20"/>
          <w:szCs w:val="20"/>
          <w:lang w:eastAsia="en-US"/>
        </w:rPr>
        <w:t>whenever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 xml:space="preserve"> it </w:t>
      </w:r>
      <w:r w:rsidR="00F72A1E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>uffer</w:t>
      </w:r>
      <w:r w:rsidR="00F72A1E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 xml:space="preserve"> from </w:t>
      </w:r>
      <w:r w:rsidR="00C12C66">
        <w:rPr>
          <w:rFonts w:ascii="Times New Roman" w:hAnsi="Times New Roman" w:cs="Times New Roman"/>
          <w:sz w:val="20"/>
          <w:szCs w:val="20"/>
          <w:lang w:eastAsia="en-US"/>
        </w:rPr>
        <w:t xml:space="preserve">DL </w:t>
      </w:r>
      <w:r w:rsidR="00AE0905">
        <w:rPr>
          <w:rFonts w:ascii="Times New Roman" w:hAnsi="Times New Roman" w:cs="Times New Roman"/>
          <w:sz w:val="20"/>
          <w:szCs w:val="20"/>
          <w:lang w:eastAsia="en-US"/>
        </w:rPr>
        <w:t xml:space="preserve">beam failure. </w:t>
      </w:r>
      <w:r w:rsidR="00FC4767">
        <w:rPr>
          <w:rFonts w:ascii="Times New Roman" w:hAnsi="Times New Roman" w:cs="Times New Roman"/>
          <w:sz w:val="20"/>
          <w:szCs w:val="20"/>
          <w:lang w:eastAsia="en-US"/>
        </w:rPr>
        <w:t xml:space="preserve">However, if </w:t>
      </w:r>
      <w:proofErr w:type="spellStart"/>
      <w:r w:rsidR="00FC4767">
        <w:rPr>
          <w:rFonts w:ascii="Times New Roman" w:hAnsi="Times New Roman" w:cs="Times New Roman"/>
          <w:sz w:val="20"/>
          <w:szCs w:val="20"/>
          <w:lang w:eastAsia="en-US"/>
        </w:rPr>
        <w:t>gNB</w:t>
      </w:r>
      <w:proofErr w:type="spellEnd"/>
      <w:r w:rsidR="00FC4767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8144B9">
        <w:rPr>
          <w:rFonts w:ascii="Times New Roman" w:hAnsi="Times New Roman" w:cs="Times New Roman"/>
          <w:sz w:val="20"/>
          <w:szCs w:val="20"/>
          <w:lang w:eastAsia="en-US"/>
        </w:rPr>
        <w:t xml:space="preserve">only </w:t>
      </w:r>
      <w:r w:rsidR="00FC4767">
        <w:rPr>
          <w:rFonts w:ascii="Times New Roman" w:hAnsi="Times New Roman" w:cs="Times New Roman"/>
          <w:sz w:val="20"/>
          <w:szCs w:val="20"/>
          <w:lang w:eastAsia="en-US"/>
        </w:rPr>
        <w:t>configure</w:t>
      </w:r>
      <w:r w:rsidR="008E6DB3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FC4767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155652">
        <w:rPr>
          <w:rFonts w:ascii="Times New Roman" w:hAnsi="Times New Roman" w:cs="Times New Roman"/>
          <w:sz w:val="20"/>
          <w:szCs w:val="20"/>
          <w:lang w:eastAsia="en-US"/>
        </w:rPr>
        <w:t xml:space="preserve">UE with </w:t>
      </w:r>
      <w:r w:rsidR="008D51C0">
        <w:rPr>
          <w:rFonts w:ascii="Times New Roman" w:hAnsi="Times New Roman" w:cs="Times New Roman"/>
          <w:sz w:val="20"/>
          <w:szCs w:val="20"/>
          <w:lang w:eastAsia="en-US"/>
        </w:rPr>
        <w:t>very limited</w:t>
      </w:r>
      <w:r w:rsidR="008E6DB3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575ED7">
        <w:rPr>
          <w:rFonts w:ascii="Times New Roman" w:hAnsi="Times New Roman" w:cs="Times New Roman"/>
          <w:sz w:val="20"/>
          <w:szCs w:val="20"/>
          <w:lang w:eastAsia="en-US"/>
        </w:rPr>
        <w:t>UL</w:t>
      </w:r>
      <w:r w:rsidR="008E6DB3">
        <w:rPr>
          <w:rFonts w:ascii="Times New Roman" w:hAnsi="Times New Roman" w:cs="Times New Roman"/>
          <w:sz w:val="20"/>
          <w:szCs w:val="20"/>
          <w:lang w:eastAsia="en-US"/>
        </w:rPr>
        <w:t xml:space="preserve"> resource</w:t>
      </w:r>
      <w:r w:rsidR="008D51C0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610371">
        <w:rPr>
          <w:rFonts w:ascii="Times New Roman" w:hAnsi="Times New Roman" w:cs="Times New Roman"/>
          <w:sz w:val="20"/>
          <w:szCs w:val="20"/>
          <w:lang w:eastAsia="en-US"/>
        </w:rPr>
        <w:t xml:space="preserve"> associated to </w:t>
      </w:r>
      <w:r w:rsidR="008D51C0">
        <w:rPr>
          <w:rFonts w:ascii="Times New Roman" w:hAnsi="Times New Roman" w:cs="Times New Roman"/>
          <w:sz w:val="20"/>
          <w:szCs w:val="20"/>
          <w:lang w:eastAsia="en-US"/>
        </w:rPr>
        <w:t xml:space="preserve">only </w:t>
      </w:r>
      <w:r w:rsidR="00055AAF">
        <w:rPr>
          <w:rFonts w:ascii="Times New Roman" w:hAnsi="Times New Roman" w:cs="Times New Roman"/>
          <w:sz w:val="20"/>
          <w:szCs w:val="20"/>
          <w:lang w:eastAsia="en-US"/>
        </w:rPr>
        <w:t>one or two</w:t>
      </w:r>
      <w:r w:rsidR="000623DC">
        <w:rPr>
          <w:rFonts w:ascii="Times New Roman" w:hAnsi="Times New Roman" w:cs="Times New Roman"/>
          <w:sz w:val="20"/>
          <w:szCs w:val="20"/>
          <w:lang w:eastAsia="en-US"/>
        </w:rPr>
        <w:t xml:space="preserve"> DL </w:t>
      </w:r>
      <w:r w:rsidR="00610371">
        <w:rPr>
          <w:rFonts w:ascii="Times New Roman" w:hAnsi="Times New Roman" w:cs="Times New Roman"/>
          <w:sz w:val="20"/>
          <w:szCs w:val="20"/>
          <w:lang w:eastAsia="en-US"/>
        </w:rPr>
        <w:t>beam</w:t>
      </w:r>
      <w:r w:rsidR="008D51C0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8D0CE9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="00610371">
        <w:rPr>
          <w:rFonts w:ascii="Times New Roman" w:hAnsi="Times New Roman" w:cs="Times New Roman"/>
          <w:sz w:val="20"/>
          <w:szCs w:val="20"/>
          <w:lang w:eastAsia="en-US"/>
        </w:rPr>
        <w:t xml:space="preserve">UE may </w:t>
      </w:r>
      <w:r w:rsidR="000623DC">
        <w:rPr>
          <w:rFonts w:ascii="Times New Roman" w:hAnsi="Times New Roman" w:cs="Times New Roman"/>
          <w:sz w:val="20"/>
          <w:szCs w:val="20"/>
          <w:lang w:eastAsia="en-US"/>
        </w:rPr>
        <w:t xml:space="preserve">end up choosing other </w:t>
      </w:r>
      <w:r w:rsidR="00055AAF">
        <w:rPr>
          <w:rFonts w:ascii="Times New Roman" w:hAnsi="Times New Roman" w:cs="Times New Roman"/>
          <w:sz w:val="20"/>
          <w:szCs w:val="20"/>
          <w:lang w:eastAsia="en-US"/>
        </w:rPr>
        <w:t xml:space="preserve">sub-optimized DL beams as its preferred DL beam because the optimized DL beam has </w:t>
      </w:r>
      <w:r w:rsidR="005D4076">
        <w:rPr>
          <w:rFonts w:ascii="Times New Roman" w:hAnsi="Times New Roman" w:cs="Times New Roman"/>
          <w:sz w:val="20"/>
          <w:szCs w:val="20"/>
          <w:lang w:eastAsia="en-US"/>
        </w:rPr>
        <w:t>no</w:t>
      </w:r>
      <w:r w:rsidR="00055AAF">
        <w:rPr>
          <w:rFonts w:ascii="Times New Roman" w:hAnsi="Times New Roman" w:cs="Times New Roman"/>
          <w:sz w:val="20"/>
          <w:szCs w:val="20"/>
          <w:lang w:eastAsia="en-US"/>
        </w:rPr>
        <w:t xml:space="preserve"> dedicated UL resource a</w:t>
      </w:r>
      <w:r w:rsidR="00B95BAF">
        <w:rPr>
          <w:rFonts w:ascii="Times New Roman" w:hAnsi="Times New Roman" w:cs="Times New Roman"/>
          <w:sz w:val="20"/>
          <w:szCs w:val="20"/>
          <w:lang w:eastAsia="en-US"/>
        </w:rPr>
        <w:t>ssociated to it.</w:t>
      </w:r>
    </w:p>
    <w:p w14:paraId="6390FAD4" w14:textId="115159C8" w:rsidR="00100A87" w:rsidRDefault="00100A87" w:rsidP="00CF721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Observation 1: The more dedicated UL resources </w:t>
      </w:r>
      <w:proofErr w:type="spellStart"/>
      <w:r>
        <w:rPr>
          <w:rFonts w:ascii="Times New Roman" w:hAnsi="Times New Roman" w:cs="Times New Roman"/>
          <w:bCs w:val="0"/>
          <w:sz w:val="20"/>
          <w:szCs w:val="20"/>
          <w:lang w:eastAsia="en-US"/>
        </w:rPr>
        <w:t>gNB</w:t>
      </w:r>
      <w:proofErr w:type="spellEnd"/>
      <w:r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 allocates to an UE, the more likely the UE will </w:t>
      </w:r>
      <w:r w:rsidR="00EB7B12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be able to indicate its most-preferred (optimized) DL beam to </w:t>
      </w:r>
      <w:proofErr w:type="spellStart"/>
      <w:r w:rsidR="00EB7B12">
        <w:rPr>
          <w:rFonts w:ascii="Times New Roman" w:hAnsi="Times New Roman" w:cs="Times New Roman"/>
          <w:bCs w:val="0"/>
          <w:sz w:val="20"/>
          <w:szCs w:val="20"/>
          <w:lang w:eastAsia="en-US"/>
        </w:rPr>
        <w:t>gNB</w:t>
      </w:r>
      <w:proofErr w:type="spellEnd"/>
      <w:r w:rsidR="00EB7B12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 while sending the BFR request.</w:t>
      </w:r>
    </w:p>
    <w:p w14:paraId="1929BA52" w14:textId="2297DB76" w:rsidR="005F168C" w:rsidRDefault="00F7537E" w:rsidP="0066547A">
      <w:pPr>
        <w:pStyle w:val="BodyText"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From RRC point of view</w:t>
      </w:r>
      <w:r w:rsidR="00FB6ACF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at least </w:t>
      </w:r>
      <w:r w:rsidR="004D00DD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RRC </w:t>
      </w:r>
      <w:r w:rsidR="006C0328">
        <w:rPr>
          <w:rFonts w:ascii="Times New Roman" w:hAnsi="Times New Roman" w:cs="Times New Roman"/>
          <w:sz w:val="20"/>
          <w:szCs w:val="20"/>
          <w:lang w:eastAsia="en-US"/>
        </w:rPr>
        <w:t xml:space="preserve">reconfiguration message </w:t>
      </w:r>
      <w:r>
        <w:rPr>
          <w:rFonts w:ascii="Times New Roman" w:hAnsi="Times New Roman" w:cs="Times New Roman"/>
          <w:sz w:val="20"/>
          <w:szCs w:val="20"/>
          <w:lang w:eastAsia="en-US"/>
        </w:rPr>
        <w:t>shall allow</w:t>
      </w:r>
      <w:r w:rsidR="00171A1F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="00FB6ACF">
        <w:rPr>
          <w:rFonts w:ascii="Times New Roman" w:hAnsi="Times New Roman" w:cs="Times New Roman"/>
          <w:sz w:val="20"/>
          <w:szCs w:val="20"/>
          <w:lang w:eastAsia="en-US"/>
        </w:rPr>
        <w:t>gNB</w:t>
      </w:r>
      <w:proofErr w:type="spellEnd"/>
      <w:r w:rsidR="00FB6ACF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en-US"/>
        </w:rPr>
        <w:t>to</w:t>
      </w:r>
      <w:r w:rsidR="00453851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FB6ACF">
        <w:rPr>
          <w:rFonts w:ascii="Times New Roman" w:hAnsi="Times New Roman" w:cs="Times New Roman"/>
          <w:sz w:val="20"/>
          <w:szCs w:val="20"/>
          <w:lang w:eastAsia="en-US"/>
        </w:rPr>
        <w:t>configure multipl</w:t>
      </w:r>
      <w:r w:rsidR="001F15FB">
        <w:rPr>
          <w:rFonts w:ascii="Times New Roman" w:hAnsi="Times New Roman" w:cs="Times New Roman"/>
          <w:sz w:val="20"/>
          <w:szCs w:val="20"/>
          <w:lang w:eastAsia="en-US"/>
        </w:rPr>
        <w:t xml:space="preserve">e non-contention based PRACH or </w:t>
      </w:r>
      <w:r w:rsidR="00FB6ACF">
        <w:rPr>
          <w:rFonts w:ascii="Times New Roman" w:hAnsi="Times New Roman" w:cs="Times New Roman"/>
          <w:sz w:val="20"/>
          <w:szCs w:val="20"/>
          <w:lang w:eastAsia="en-US"/>
        </w:rPr>
        <w:t xml:space="preserve">PUCCH resources to the UE, </w:t>
      </w:r>
      <w:r w:rsidR="006C0328">
        <w:rPr>
          <w:rFonts w:ascii="Times New Roman" w:hAnsi="Times New Roman" w:cs="Times New Roman"/>
          <w:sz w:val="20"/>
          <w:szCs w:val="20"/>
          <w:lang w:eastAsia="en-US"/>
        </w:rPr>
        <w:t>where</w:t>
      </w:r>
      <w:r w:rsidR="00FB6ACF">
        <w:rPr>
          <w:rFonts w:ascii="Times New Roman" w:hAnsi="Times New Roman" w:cs="Times New Roman"/>
          <w:sz w:val="20"/>
          <w:szCs w:val="20"/>
          <w:lang w:eastAsia="en-US"/>
        </w:rPr>
        <w:t xml:space="preserve"> each non-contention based PRACH or PUCCH resource is mapped to </w:t>
      </w:r>
      <w:r w:rsidR="00844974">
        <w:rPr>
          <w:rFonts w:ascii="Times New Roman" w:hAnsi="Times New Roman" w:cs="Times New Roman"/>
          <w:sz w:val="20"/>
          <w:szCs w:val="20"/>
          <w:lang w:eastAsia="en-US"/>
        </w:rPr>
        <w:t xml:space="preserve">either </w:t>
      </w:r>
      <w:r w:rsidR="00F72A1E">
        <w:rPr>
          <w:rFonts w:ascii="Times New Roman" w:hAnsi="Times New Roman" w:cs="Times New Roman"/>
          <w:sz w:val="20"/>
          <w:szCs w:val="20"/>
          <w:lang w:eastAsia="en-US"/>
        </w:rPr>
        <w:t xml:space="preserve">a </w:t>
      </w:r>
      <w:r w:rsidR="00453851">
        <w:rPr>
          <w:rFonts w:ascii="Times New Roman" w:hAnsi="Times New Roman" w:cs="Times New Roman"/>
          <w:sz w:val="20"/>
          <w:szCs w:val="20"/>
          <w:lang w:eastAsia="en-US"/>
        </w:rPr>
        <w:t xml:space="preserve">SSB-ID or </w:t>
      </w:r>
      <w:r w:rsidR="001F15FB">
        <w:rPr>
          <w:rFonts w:ascii="Times New Roman" w:hAnsi="Times New Roman" w:cs="Times New Roman"/>
          <w:sz w:val="20"/>
          <w:szCs w:val="20"/>
          <w:lang w:eastAsia="en-US"/>
        </w:rPr>
        <w:t xml:space="preserve">a </w:t>
      </w:r>
      <w:r w:rsidR="00453851">
        <w:rPr>
          <w:rFonts w:ascii="Times New Roman" w:hAnsi="Times New Roman" w:cs="Times New Roman"/>
          <w:sz w:val="20"/>
          <w:szCs w:val="20"/>
          <w:lang w:eastAsia="en-US"/>
        </w:rPr>
        <w:t>CSI-RS ID</w:t>
      </w:r>
      <w:r w:rsidR="007D3941"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  <w:r w:rsidR="00EB7B12">
        <w:rPr>
          <w:rFonts w:ascii="Times New Roman" w:hAnsi="Times New Roman" w:cs="Times New Roman"/>
          <w:sz w:val="20"/>
          <w:szCs w:val="20"/>
          <w:lang w:eastAsia="en-US"/>
        </w:rPr>
        <w:t xml:space="preserve">This also aligns with the latest RAN1 agreements </w:t>
      </w:r>
      <w:r w:rsidR="008A3E9E">
        <w:rPr>
          <w:rFonts w:ascii="Times New Roman" w:hAnsi="Times New Roman" w:cs="Times New Roman"/>
          <w:sz w:val="20"/>
          <w:szCs w:val="20"/>
          <w:lang w:eastAsia="en-US"/>
        </w:rPr>
        <w:t>for</w:t>
      </w:r>
      <w:r w:rsidR="00EB7B12">
        <w:rPr>
          <w:rFonts w:ascii="Times New Roman" w:hAnsi="Times New Roman" w:cs="Times New Roman"/>
          <w:sz w:val="20"/>
          <w:szCs w:val="20"/>
          <w:lang w:eastAsia="en-US"/>
        </w:rPr>
        <w:t xml:space="preserve"> the BFR mechanism. </w:t>
      </w:r>
      <w:r w:rsidR="00406CF8">
        <w:rPr>
          <w:rFonts w:ascii="Times New Roman" w:hAnsi="Times New Roman" w:cs="Times New Roman"/>
          <w:sz w:val="20"/>
          <w:szCs w:val="20"/>
          <w:lang w:eastAsia="en-US"/>
        </w:rPr>
        <w:t xml:space="preserve">Similar consideration can also </w:t>
      </w:r>
      <w:r w:rsidR="00C00D7E">
        <w:rPr>
          <w:rFonts w:ascii="Times New Roman" w:hAnsi="Times New Roman" w:cs="Times New Roman"/>
          <w:sz w:val="20"/>
          <w:szCs w:val="20"/>
          <w:lang w:eastAsia="en-US"/>
        </w:rPr>
        <w:t xml:space="preserve">be </w:t>
      </w:r>
      <w:r w:rsidR="00406CF8">
        <w:rPr>
          <w:rFonts w:ascii="Times New Roman" w:hAnsi="Times New Roman" w:cs="Times New Roman"/>
          <w:sz w:val="20"/>
          <w:szCs w:val="20"/>
          <w:lang w:eastAsia="en-US"/>
        </w:rPr>
        <w:t>found in</w:t>
      </w:r>
      <w:r w:rsidR="007D3941">
        <w:rPr>
          <w:rFonts w:ascii="Times New Roman" w:hAnsi="Times New Roman" w:cs="Times New Roman"/>
          <w:sz w:val="20"/>
          <w:szCs w:val="20"/>
          <w:lang w:eastAsia="en-US"/>
        </w:rPr>
        <w:t xml:space="preserve"> the dedicated PRACH resource allocation during the NR </w:t>
      </w:r>
      <w:r w:rsidR="00A00F1F">
        <w:rPr>
          <w:rFonts w:ascii="Times New Roman" w:hAnsi="Times New Roman" w:cs="Times New Roman"/>
          <w:sz w:val="20"/>
          <w:szCs w:val="20"/>
          <w:lang w:eastAsia="en-US"/>
        </w:rPr>
        <w:t>handover</w:t>
      </w:r>
      <w:r w:rsidR="007D3941">
        <w:rPr>
          <w:rFonts w:ascii="Times New Roman" w:hAnsi="Times New Roman" w:cs="Times New Roman"/>
          <w:sz w:val="20"/>
          <w:szCs w:val="20"/>
          <w:lang w:eastAsia="en-US"/>
        </w:rPr>
        <w:t xml:space="preserve"> procedure, </w:t>
      </w:r>
      <w:r w:rsidR="00267C58">
        <w:rPr>
          <w:rFonts w:ascii="Times New Roman" w:hAnsi="Times New Roman" w:cs="Times New Roman"/>
          <w:sz w:val="20"/>
          <w:szCs w:val="20"/>
          <w:lang w:eastAsia="en-US"/>
        </w:rPr>
        <w:t>where</w:t>
      </w:r>
      <w:r w:rsidR="007D3941">
        <w:rPr>
          <w:rFonts w:ascii="Times New Roman" w:hAnsi="Times New Roman" w:cs="Times New Roman"/>
          <w:sz w:val="20"/>
          <w:szCs w:val="20"/>
          <w:lang w:eastAsia="en-US"/>
        </w:rPr>
        <w:t xml:space="preserve"> each dedicated PRACH resource is</w:t>
      </w:r>
      <w:r w:rsidR="00B706A1">
        <w:rPr>
          <w:rFonts w:ascii="Times New Roman" w:hAnsi="Times New Roman" w:cs="Times New Roman"/>
          <w:sz w:val="20"/>
          <w:szCs w:val="20"/>
          <w:lang w:eastAsia="en-US"/>
        </w:rPr>
        <w:t xml:space="preserve"> also</w:t>
      </w:r>
      <w:r w:rsidR="007D3941">
        <w:rPr>
          <w:rFonts w:ascii="Times New Roman" w:hAnsi="Times New Roman" w:cs="Times New Roman"/>
          <w:sz w:val="20"/>
          <w:szCs w:val="20"/>
          <w:lang w:eastAsia="en-US"/>
        </w:rPr>
        <w:t xml:space="preserve"> mapped to</w:t>
      </w:r>
      <w:r w:rsidR="00406CF8">
        <w:rPr>
          <w:rFonts w:ascii="Times New Roman" w:hAnsi="Times New Roman" w:cs="Times New Roman"/>
          <w:sz w:val="20"/>
          <w:szCs w:val="20"/>
          <w:lang w:eastAsia="en-US"/>
        </w:rPr>
        <w:t xml:space="preserve"> either</w:t>
      </w:r>
      <w:r w:rsidR="007D3941">
        <w:rPr>
          <w:rFonts w:ascii="Times New Roman" w:hAnsi="Times New Roman" w:cs="Times New Roman"/>
          <w:sz w:val="20"/>
          <w:szCs w:val="20"/>
          <w:lang w:eastAsia="en-US"/>
        </w:rPr>
        <w:t xml:space="preserve"> a SSB-ID or </w:t>
      </w:r>
      <w:r w:rsidR="00BC29AB">
        <w:rPr>
          <w:rFonts w:ascii="Times New Roman" w:hAnsi="Times New Roman" w:cs="Times New Roman"/>
          <w:sz w:val="20"/>
          <w:szCs w:val="20"/>
          <w:lang w:eastAsia="en-US"/>
        </w:rPr>
        <w:t xml:space="preserve">a </w:t>
      </w:r>
      <w:r w:rsidR="007D3941">
        <w:rPr>
          <w:rFonts w:ascii="Times New Roman" w:hAnsi="Times New Roman" w:cs="Times New Roman"/>
          <w:sz w:val="20"/>
          <w:szCs w:val="20"/>
          <w:lang w:eastAsia="en-US"/>
        </w:rPr>
        <w:t>CSI-RS ID</w:t>
      </w:r>
      <w:r w:rsidR="00CC594A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FD14F7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A00F1F">
        <w:rPr>
          <w:rFonts w:ascii="Times New Roman" w:hAnsi="Times New Roman" w:cs="Times New Roman"/>
          <w:sz w:val="20"/>
          <w:szCs w:val="20"/>
          <w:lang w:eastAsia="en-US"/>
        </w:rPr>
        <w:t xml:space="preserve">For </w:t>
      </w:r>
      <w:r w:rsidR="00FA7B90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A00F1F">
        <w:rPr>
          <w:rFonts w:ascii="Times New Roman" w:hAnsi="Times New Roman" w:cs="Times New Roman"/>
          <w:sz w:val="20"/>
          <w:szCs w:val="20"/>
          <w:lang w:eastAsia="en-US"/>
        </w:rPr>
        <w:t xml:space="preserve">handover case, </w:t>
      </w:r>
      <w:r w:rsidR="00090B21">
        <w:rPr>
          <w:rFonts w:ascii="Times New Roman" w:hAnsi="Times New Roman" w:cs="Times New Roman"/>
          <w:sz w:val="20"/>
          <w:szCs w:val="20"/>
          <w:lang w:eastAsia="en-US"/>
        </w:rPr>
        <w:t>to choose which SSBs and</w:t>
      </w:r>
      <w:r w:rsidR="00FA7B90">
        <w:rPr>
          <w:rFonts w:ascii="Times New Roman" w:hAnsi="Times New Roman" w:cs="Times New Roman"/>
          <w:sz w:val="20"/>
          <w:szCs w:val="20"/>
          <w:lang w:eastAsia="en-US"/>
        </w:rPr>
        <w:t>/or</w:t>
      </w:r>
      <w:r w:rsidR="00090B21">
        <w:rPr>
          <w:rFonts w:ascii="Times New Roman" w:hAnsi="Times New Roman" w:cs="Times New Roman"/>
          <w:sz w:val="20"/>
          <w:szCs w:val="20"/>
          <w:lang w:eastAsia="en-US"/>
        </w:rPr>
        <w:t xml:space="preserve"> CSI-RSs </w:t>
      </w:r>
      <w:r w:rsidR="004C6EDD">
        <w:rPr>
          <w:rFonts w:ascii="Times New Roman" w:hAnsi="Times New Roman" w:cs="Times New Roman"/>
          <w:sz w:val="20"/>
          <w:szCs w:val="20"/>
          <w:lang w:eastAsia="en-US"/>
        </w:rPr>
        <w:t>providing</w:t>
      </w:r>
      <w:r w:rsidR="00090B21">
        <w:rPr>
          <w:rFonts w:ascii="Times New Roman" w:hAnsi="Times New Roman" w:cs="Times New Roman"/>
          <w:sz w:val="20"/>
          <w:szCs w:val="20"/>
          <w:lang w:eastAsia="en-US"/>
        </w:rPr>
        <w:t xml:space="preserve"> the dedicated PRACH resource</w:t>
      </w:r>
      <w:r w:rsidR="004C6EDD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090B21">
        <w:rPr>
          <w:rFonts w:ascii="Times New Roman" w:hAnsi="Times New Roman" w:cs="Times New Roman"/>
          <w:sz w:val="20"/>
          <w:szCs w:val="20"/>
          <w:lang w:eastAsia="en-US"/>
        </w:rPr>
        <w:t xml:space="preserve"> is </w:t>
      </w:r>
      <w:r w:rsidR="00BE15D6">
        <w:rPr>
          <w:rFonts w:ascii="Times New Roman" w:hAnsi="Times New Roman" w:cs="Times New Roman"/>
          <w:sz w:val="20"/>
          <w:szCs w:val="20"/>
          <w:lang w:eastAsia="en-US"/>
        </w:rPr>
        <w:t xml:space="preserve">mainly </w:t>
      </w:r>
      <w:r w:rsidR="00090B21">
        <w:rPr>
          <w:rFonts w:ascii="Times New Roman" w:hAnsi="Times New Roman" w:cs="Times New Roman"/>
          <w:sz w:val="20"/>
          <w:szCs w:val="20"/>
          <w:lang w:eastAsia="en-US"/>
        </w:rPr>
        <w:t>based on the L3 beam measurement result.</w:t>
      </w:r>
      <w:r w:rsidR="00860458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051FE1">
        <w:rPr>
          <w:rFonts w:ascii="Times New Roman" w:hAnsi="Times New Roman" w:cs="Times New Roman"/>
          <w:sz w:val="20"/>
          <w:szCs w:val="20"/>
          <w:lang w:eastAsia="en-US"/>
        </w:rPr>
        <w:t>F</w:t>
      </w:r>
      <w:r w:rsidR="005A0D5F">
        <w:rPr>
          <w:rFonts w:ascii="Times New Roman" w:hAnsi="Times New Roman" w:cs="Times New Roman"/>
          <w:sz w:val="20"/>
          <w:szCs w:val="20"/>
          <w:lang w:eastAsia="en-US"/>
        </w:rPr>
        <w:t>or the BFR case</w:t>
      </w:r>
      <w:r w:rsidR="00860458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="009414FD">
        <w:rPr>
          <w:rFonts w:ascii="Times New Roman" w:hAnsi="Times New Roman" w:cs="Times New Roman"/>
          <w:sz w:val="20"/>
          <w:szCs w:val="20"/>
          <w:lang w:eastAsia="en-US"/>
        </w:rPr>
        <w:t xml:space="preserve">to choose which SSBs and/or CSI-RSs providing </w:t>
      </w:r>
      <w:r w:rsidR="0091703B">
        <w:rPr>
          <w:rFonts w:ascii="Times New Roman" w:hAnsi="Times New Roman" w:cs="Times New Roman"/>
          <w:sz w:val="20"/>
          <w:szCs w:val="20"/>
          <w:lang w:eastAsia="en-US"/>
        </w:rPr>
        <w:t>the dedicated UL resources</w:t>
      </w:r>
      <w:r w:rsidR="009A72AE">
        <w:rPr>
          <w:rFonts w:ascii="Times New Roman" w:hAnsi="Times New Roman" w:cs="Times New Roman"/>
          <w:sz w:val="20"/>
          <w:szCs w:val="20"/>
          <w:lang w:eastAsia="en-US"/>
        </w:rPr>
        <w:t xml:space="preserve"> can be</w:t>
      </w:r>
      <w:r w:rsidR="0091703B">
        <w:rPr>
          <w:rFonts w:ascii="Times New Roman" w:hAnsi="Times New Roman" w:cs="Times New Roman"/>
          <w:sz w:val="20"/>
          <w:szCs w:val="20"/>
          <w:lang w:eastAsia="en-US"/>
        </w:rPr>
        <w:t xml:space="preserve"> based on other considerations (e.g., </w:t>
      </w:r>
      <w:r w:rsidR="00775C76">
        <w:rPr>
          <w:rFonts w:ascii="Times New Roman" w:hAnsi="Times New Roman" w:cs="Times New Roman"/>
          <w:sz w:val="20"/>
          <w:szCs w:val="20"/>
          <w:lang w:eastAsia="en-US"/>
        </w:rPr>
        <w:t xml:space="preserve">SRS measurement, CSI report, </w:t>
      </w:r>
      <w:r w:rsidR="003714E8">
        <w:rPr>
          <w:rFonts w:ascii="Times New Roman" w:hAnsi="Times New Roman" w:cs="Times New Roman"/>
          <w:sz w:val="20"/>
          <w:szCs w:val="20"/>
          <w:lang w:eastAsia="en-US"/>
        </w:rPr>
        <w:t>and/</w:t>
      </w:r>
      <w:r w:rsidR="00EE6379">
        <w:rPr>
          <w:rFonts w:ascii="Times New Roman" w:hAnsi="Times New Roman" w:cs="Times New Roman"/>
          <w:sz w:val="20"/>
          <w:szCs w:val="20"/>
          <w:lang w:eastAsia="en-US"/>
        </w:rPr>
        <w:t>or</w:t>
      </w:r>
      <w:r w:rsidR="00775C76">
        <w:rPr>
          <w:rFonts w:ascii="Times New Roman" w:hAnsi="Times New Roman" w:cs="Times New Roman"/>
          <w:sz w:val="20"/>
          <w:szCs w:val="20"/>
          <w:lang w:eastAsia="en-US"/>
        </w:rPr>
        <w:t xml:space="preserve"> UE mobility</w:t>
      </w:r>
      <w:r w:rsidR="0091703B">
        <w:rPr>
          <w:rFonts w:ascii="Times New Roman" w:hAnsi="Times New Roman" w:cs="Times New Roman"/>
          <w:sz w:val="20"/>
          <w:szCs w:val="20"/>
          <w:lang w:eastAsia="en-US"/>
        </w:rPr>
        <w:t>)</w:t>
      </w:r>
      <w:r w:rsidR="00DD7867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2A7ADC6F" w14:textId="6C3ADE19" w:rsidR="001632FD" w:rsidRDefault="00123610" w:rsidP="001632FD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bookmarkStart w:id="4" w:name="_Toc461106288"/>
      <w:bookmarkEnd w:id="2"/>
      <w:bookmarkEnd w:id="4"/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</w:t>
      </w:r>
      <w:r w:rsidR="001632FD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roposal 1: </w:t>
      </w:r>
      <w:r w:rsidR="009E5D6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In the RRC reconfiguration message, </w:t>
      </w:r>
      <w:r w:rsidR="001632F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one or more dedicated UL resources (i.e., dedicated PRACH resource or PUCCH) </w:t>
      </w:r>
      <w:r w:rsidR="009E5D6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can be allocated </w:t>
      </w:r>
      <w:r w:rsidR="001632F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to </w:t>
      </w:r>
      <w:r w:rsidR="00F60452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an </w:t>
      </w:r>
      <w:r w:rsidR="001632F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UE for sending the BFR request; each of the allocated dedicated UL resources is assoc</w:t>
      </w:r>
      <w:r w:rsidR="00CE590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iated to </w:t>
      </w:r>
      <w:r w:rsidR="009E5D6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either </w:t>
      </w:r>
      <w:r w:rsidR="00CE590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a SSB-ID or </w:t>
      </w:r>
      <w:r w:rsidR="00E174CA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a </w:t>
      </w:r>
      <w:r w:rsidR="00CE590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CSI-RS ID.</w:t>
      </w:r>
    </w:p>
    <w:p w14:paraId="4BE6BDE3" w14:textId="56370EF0" w:rsidR="005F168C" w:rsidRPr="00FF4D74" w:rsidRDefault="00FE7257" w:rsidP="001632FD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Since </w:t>
      </w:r>
      <w:r w:rsidR="00297100">
        <w:rPr>
          <w:rFonts w:ascii="Times New Roman" w:hAnsi="Times New Roman" w:cs="Times New Roman"/>
          <w:sz w:val="20"/>
          <w:szCs w:val="20"/>
          <w:lang w:eastAsia="en-US"/>
        </w:rPr>
        <w:t xml:space="preserve">each UE may require </w:t>
      </w:r>
      <w:r>
        <w:rPr>
          <w:rFonts w:ascii="Times New Roman" w:hAnsi="Times New Roman" w:cs="Times New Roman"/>
          <w:sz w:val="20"/>
          <w:szCs w:val="20"/>
          <w:lang w:eastAsia="en-US"/>
        </w:rPr>
        <w:t>multiple dedicated UL resources for</w:t>
      </w:r>
      <w:r w:rsidR="00297100">
        <w:rPr>
          <w:rFonts w:ascii="Times New Roman" w:hAnsi="Times New Roman" w:cs="Times New Roman"/>
          <w:sz w:val="20"/>
          <w:szCs w:val="20"/>
          <w:lang w:eastAsia="en-US"/>
        </w:rPr>
        <w:t xml:space="preserve"> sending the BFR request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it is very likely the total </w:t>
      </w:r>
      <w:r w:rsidR="00297100">
        <w:rPr>
          <w:rFonts w:ascii="Times New Roman" w:hAnsi="Times New Roman" w:cs="Times New Roman"/>
          <w:sz w:val="20"/>
          <w:szCs w:val="20"/>
          <w:lang w:eastAsia="en-US"/>
        </w:rPr>
        <w:t xml:space="preserve">UL resources </w:t>
      </w:r>
      <w:r w:rsidR="00A20F09">
        <w:rPr>
          <w:rFonts w:ascii="Times New Roman" w:hAnsi="Times New Roman" w:cs="Times New Roman"/>
          <w:sz w:val="20"/>
          <w:szCs w:val="20"/>
          <w:lang w:eastAsia="en-US"/>
        </w:rPr>
        <w:t>are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not sufficient</w:t>
      </w:r>
      <w:r w:rsidR="00297100">
        <w:rPr>
          <w:rFonts w:ascii="Times New Roman" w:hAnsi="Times New Roman" w:cs="Times New Roman"/>
          <w:sz w:val="20"/>
          <w:szCs w:val="20"/>
          <w:lang w:eastAsia="en-US"/>
        </w:rPr>
        <w:t>. Therefore</w:t>
      </w:r>
      <w:r w:rsidR="00C916A3">
        <w:rPr>
          <w:rFonts w:ascii="Times New Roman" w:hAnsi="Times New Roman" w:cs="Times New Roman"/>
          <w:sz w:val="20"/>
          <w:szCs w:val="20"/>
          <w:lang w:eastAsia="en-US"/>
        </w:rPr>
        <w:t xml:space="preserve">, the network should </w:t>
      </w:r>
      <w:r w:rsidR="00775BC4">
        <w:rPr>
          <w:rFonts w:ascii="Times New Roman" w:hAnsi="Times New Roman" w:cs="Times New Roman"/>
          <w:sz w:val="20"/>
          <w:szCs w:val="20"/>
          <w:lang w:eastAsia="en-US"/>
        </w:rPr>
        <w:t xml:space="preserve">avoid allocating </w:t>
      </w:r>
      <w:r w:rsidR="00F33DF2">
        <w:rPr>
          <w:rFonts w:ascii="Times New Roman" w:hAnsi="Times New Roman" w:cs="Times New Roman"/>
          <w:sz w:val="20"/>
          <w:szCs w:val="20"/>
          <w:lang w:eastAsia="en-US"/>
        </w:rPr>
        <w:t>dedicated UL resource</w:t>
      </w:r>
      <w:r w:rsidR="00507454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F33DF2">
        <w:rPr>
          <w:rFonts w:ascii="Times New Roman" w:hAnsi="Times New Roman" w:cs="Times New Roman"/>
          <w:sz w:val="20"/>
          <w:szCs w:val="20"/>
          <w:lang w:eastAsia="en-US"/>
        </w:rPr>
        <w:t xml:space="preserve"> to UE</w:t>
      </w:r>
      <w:r w:rsidR="00507454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="00F33DF2">
        <w:rPr>
          <w:rFonts w:ascii="Times New Roman" w:hAnsi="Times New Roman" w:cs="Times New Roman"/>
          <w:sz w:val="20"/>
          <w:szCs w:val="20"/>
          <w:lang w:eastAsia="en-US"/>
        </w:rPr>
        <w:t xml:space="preserve"> permanent</w:t>
      </w:r>
      <w:r w:rsidR="00C968EC">
        <w:rPr>
          <w:rFonts w:ascii="Times New Roman" w:hAnsi="Times New Roman" w:cs="Times New Roman"/>
          <w:sz w:val="20"/>
          <w:szCs w:val="20"/>
          <w:lang w:eastAsia="en-US"/>
        </w:rPr>
        <w:t>ly</w:t>
      </w:r>
      <w:r w:rsidR="00F33DF2">
        <w:rPr>
          <w:rFonts w:ascii="Times New Roman" w:hAnsi="Times New Roman" w:cs="Times New Roman"/>
          <w:sz w:val="20"/>
          <w:szCs w:val="20"/>
          <w:lang w:eastAsia="en-US"/>
        </w:rPr>
        <w:t xml:space="preserve"> and </w:t>
      </w:r>
      <w:r w:rsidR="00BA5641">
        <w:rPr>
          <w:rFonts w:ascii="Times New Roman" w:hAnsi="Times New Roman" w:cs="Times New Roman"/>
          <w:sz w:val="20"/>
          <w:szCs w:val="20"/>
          <w:lang w:eastAsia="en-US"/>
        </w:rPr>
        <w:t>exclusive</w:t>
      </w:r>
      <w:r w:rsidR="00C968EC">
        <w:rPr>
          <w:rFonts w:ascii="Times New Roman" w:hAnsi="Times New Roman" w:cs="Times New Roman"/>
          <w:sz w:val="20"/>
          <w:szCs w:val="20"/>
          <w:lang w:eastAsia="en-US"/>
        </w:rPr>
        <w:t>ly</w:t>
      </w:r>
      <w:r w:rsidR="00ED6E06">
        <w:rPr>
          <w:rFonts w:ascii="Times New Roman" w:hAnsi="Times New Roman" w:cs="Times New Roman"/>
          <w:sz w:val="20"/>
          <w:szCs w:val="20"/>
          <w:lang w:eastAsia="en-US"/>
        </w:rPr>
        <w:t xml:space="preserve">, in order to </w:t>
      </w:r>
      <w:r w:rsidR="0016465B">
        <w:rPr>
          <w:rFonts w:ascii="Times New Roman" w:hAnsi="Times New Roman" w:cs="Times New Roman"/>
          <w:sz w:val="20"/>
          <w:szCs w:val="20"/>
          <w:lang w:eastAsia="en-US"/>
        </w:rPr>
        <w:t xml:space="preserve">have sufficient </w:t>
      </w:r>
      <w:r w:rsidR="00C4791A">
        <w:rPr>
          <w:rFonts w:ascii="Times New Roman" w:hAnsi="Times New Roman" w:cs="Times New Roman"/>
          <w:sz w:val="20"/>
          <w:szCs w:val="20"/>
          <w:lang w:eastAsia="en-US"/>
        </w:rPr>
        <w:t xml:space="preserve">UL </w:t>
      </w:r>
      <w:r w:rsidR="0016465B">
        <w:rPr>
          <w:rFonts w:ascii="Times New Roman" w:hAnsi="Times New Roman" w:cs="Times New Roman"/>
          <w:sz w:val="20"/>
          <w:szCs w:val="20"/>
          <w:lang w:eastAsia="en-US"/>
        </w:rPr>
        <w:t xml:space="preserve">resources to </w:t>
      </w:r>
      <w:r w:rsidR="009F3D98">
        <w:rPr>
          <w:rFonts w:ascii="Times New Roman" w:hAnsi="Times New Roman" w:cs="Times New Roman"/>
          <w:sz w:val="20"/>
          <w:szCs w:val="20"/>
          <w:lang w:eastAsia="en-US"/>
        </w:rPr>
        <w:t>cover</w:t>
      </w:r>
      <w:r w:rsidR="00ED6E06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165A59">
        <w:rPr>
          <w:rFonts w:ascii="Times New Roman" w:hAnsi="Times New Roman" w:cs="Times New Roman"/>
          <w:sz w:val="20"/>
          <w:szCs w:val="20"/>
          <w:lang w:eastAsia="en-US"/>
        </w:rPr>
        <w:t xml:space="preserve">other </w:t>
      </w:r>
      <w:r w:rsidR="00ED6E06">
        <w:rPr>
          <w:rFonts w:ascii="Times New Roman" w:hAnsi="Times New Roman" w:cs="Times New Roman"/>
          <w:sz w:val="20"/>
          <w:szCs w:val="20"/>
          <w:lang w:eastAsia="en-US"/>
        </w:rPr>
        <w:t xml:space="preserve">UEs that </w:t>
      </w:r>
      <w:r w:rsidR="009F3D98">
        <w:rPr>
          <w:rFonts w:ascii="Times New Roman" w:hAnsi="Times New Roman" w:cs="Times New Roman"/>
          <w:sz w:val="20"/>
          <w:szCs w:val="20"/>
          <w:lang w:eastAsia="en-US"/>
        </w:rPr>
        <w:t xml:space="preserve">might </w:t>
      </w:r>
      <w:r w:rsidR="00ED6E06">
        <w:rPr>
          <w:rFonts w:ascii="Times New Roman" w:hAnsi="Times New Roman" w:cs="Times New Roman"/>
          <w:sz w:val="20"/>
          <w:szCs w:val="20"/>
          <w:lang w:eastAsia="en-US"/>
        </w:rPr>
        <w:t>suffer from the DL beam failure</w:t>
      </w:r>
      <w:r w:rsidR="00CF3332">
        <w:rPr>
          <w:rFonts w:ascii="Times New Roman" w:hAnsi="Times New Roman" w:cs="Times New Roman"/>
          <w:sz w:val="20"/>
          <w:szCs w:val="20"/>
          <w:lang w:eastAsia="en-US"/>
        </w:rPr>
        <w:t xml:space="preserve"> in the future</w:t>
      </w:r>
      <w:r w:rsidR="00ED6E06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BA5641">
        <w:rPr>
          <w:rFonts w:ascii="Times New Roman" w:hAnsi="Times New Roman" w:cs="Times New Roman"/>
          <w:sz w:val="20"/>
          <w:szCs w:val="20"/>
          <w:lang w:eastAsia="en-US"/>
        </w:rPr>
        <w:t xml:space="preserve"> In other words, </w:t>
      </w:r>
      <w:r w:rsidR="00D3101D">
        <w:rPr>
          <w:rFonts w:ascii="Times New Roman" w:hAnsi="Times New Roman" w:cs="Times New Roman"/>
          <w:sz w:val="20"/>
          <w:szCs w:val="20"/>
          <w:lang w:eastAsia="en-US"/>
        </w:rPr>
        <w:t xml:space="preserve">the dedicated UL resource which </w:t>
      </w:r>
      <w:proofErr w:type="spellStart"/>
      <w:r w:rsidR="00D3101D">
        <w:rPr>
          <w:rFonts w:ascii="Times New Roman" w:hAnsi="Times New Roman" w:cs="Times New Roman"/>
          <w:sz w:val="20"/>
          <w:szCs w:val="20"/>
          <w:lang w:eastAsia="en-US"/>
        </w:rPr>
        <w:t>gNB</w:t>
      </w:r>
      <w:proofErr w:type="spellEnd"/>
      <w:r w:rsidR="00D3101D">
        <w:rPr>
          <w:rFonts w:ascii="Times New Roman" w:hAnsi="Times New Roman" w:cs="Times New Roman"/>
          <w:sz w:val="20"/>
          <w:szCs w:val="20"/>
          <w:lang w:eastAsia="en-US"/>
        </w:rPr>
        <w:t xml:space="preserve"> allocates to UE for the BFR purpose </w:t>
      </w:r>
      <w:r w:rsidR="00B706A1">
        <w:rPr>
          <w:rFonts w:ascii="Times New Roman" w:hAnsi="Times New Roman" w:cs="Times New Roman"/>
          <w:sz w:val="20"/>
          <w:szCs w:val="20"/>
          <w:lang w:eastAsia="en-US"/>
        </w:rPr>
        <w:t xml:space="preserve">can </w:t>
      </w:r>
      <w:r w:rsidR="006B2FD3">
        <w:rPr>
          <w:rFonts w:ascii="Times New Roman" w:hAnsi="Times New Roman" w:cs="Times New Roman"/>
          <w:sz w:val="20"/>
          <w:szCs w:val="20"/>
          <w:lang w:eastAsia="en-US"/>
        </w:rPr>
        <w:t xml:space="preserve">expire </w:t>
      </w:r>
      <w:r w:rsidR="005874C6">
        <w:rPr>
          <w:rFonts w:ascii="Times New Roman" w:hAnsi="Times New Roman" w:cs="Times New Roman"/>
          <w:sz w:val="20"/>
          <w:szCs w:val="20"/>
          <w:lang w:eastAsia="en-US"/>
        </w:rPr>
        <w:t xml:space="preserve">after </w:t>
      </w:r>
      <w:r w:rsidR="006B2FD3">
        <w:rPr>
          <w:rFonts w:ascii="Times New Roman" w:hAnsi="Times New Roman" w:cs="Times New Roman"/>
          <w:sz w:val="20"/>
          <w:szCs w:val="20"/>
          <w:lang w:eastAsia="en-US"/>
        </w:rPr>
        <w:t>a certain period of time</w:t>
      </w:r>
      <w:r w:rsidR="00B706A1">
        <w:rPr>
          <w:rFonts w:ascii="Times New Roman" w:hAnsi="Times New Roman" w:cs="Times New Roman"/>
          <w:sz w:val="20"/>
          <w:szCs w:val="20"/>
          <w:lang w:eastAsia="en-US"/>
        </w:rPr>
        <w:t xml:space="preserve">, or can </w:t>
      </w:r>
      <w:r w:rsidR="00085764">
        <w:rPr>
          <w:rFonts w:ascii="Times New Roman" w:hAnsi="Times New Roman" w:cs="Times New Roman"/>
          <w:sz w:val="20"/>
          <w:szCs w:val="20"/>
          <w:lang w:eastAsia="en-US"/>
        </w:rPr>
        <w:t>remain valid</w:t>
      </w:r>
      <w:r w:rsidR="00B706A1">
        <w:rPr>
          <w:rFonts w:ascii="Times New Roman" w:hAnsi="Times New Roman" w:cs="Times New Roman"/>
          <w:sz w:val="20"/>
          <w:szCs w:val="20"/>
          <w:lang w:eastAsia="en-US"/>
        </w:rPr>
        <w:t xml:space="preserve"> as long as the UE stays in the RRC connected state</w:t>
      </w:r>
      <w:r w:rsidR="00EB6361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BA5641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0C65B7">
        <w:rPr>
          <w:rFonts w:ascii="Times New Roman" w:hAnsi="Times New Roman" w:cs="Times New Roman"/>
          <w:sz w:val="20"/>
          <w:szCs w:val="20"/>
          <w:lang w:eastAsia="en-US"/>
        </w:rPr>
        <w:t xml:space="preserve">This time period </w:t>
      </w:r>
      <w:r w:rsidR="00985CBE">
        <w:rPr>
          <w:rFonts w:ascii="Times New Roman" w:hAnsi="Times New Roman" w:cs="Times New Roman"/>
          <w:sz w:val="20"/>
          <w:szCs w:val="20"/>
          <w:lang w:eastAsia="en-US"/>
        </w:rPr>
        <w:t xml:space="preserve">information </w:t>
      </w:r>
      <w:r w:rsidR="000C65B7">
        <w:rPr>
          <w:rFonts w:ascii="Times New Roman" w:hAnsi="Times New Roman" w:cs="Times New Roman"/>
          <w:sz w:val="20"/>
          <w:szCs w:val="20"/>
          <w:lang w:eastAsia="en-US"/>
        </w:rPr>
        <w:t xml:space="preserve">can be signalled to UE </w:t>
      </w:r>
      <w:r w:rsidR="0080049D">
        <w:rPr>
          <w:rFonts w:ascii="Times New Roman" w:hAnsi="Times New Roman" w:cs="Times New Roman"/>
          <w:sz w:val="20"/>
          <w:szCs w:val="20"/>
          <w:lang w:eastAsia="en-US"/>
        </w:rPr>
        <w:t>together with the allocation</w:t>
      </w:r>
      <w:r w:rsidR="004961CE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07081A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B608DC">
        <w:rPr>
          <w:rFonts w:ascii="Times New Roman" w:hAnsi="Times New Roman" w:cs="Times New Roman"/>
          <w:sz w:val="20"/>
          <w:szCs w:val="20"/>
          <w:lang w:eastAsia="en-US"/>
        </w:rPr>
        <w:t>It should be noted that t</w:t>
      </w:r>
      <w:r w:rsidR="0007081A">
        <w:rPr>
          <w:rFonts w:ascii="Times New Roman" w:hAnsi="Times New Roman" w:cs="Times New Roman"/>
          <w:sz w:val="20"/>
          <w:szCs w:val="20"/>
          <w:lang w:eastAsia="en-US"/>
        </w:rPr>
        <w:t>he ‘</w:t>
      </w:r>
      <w:r w:rsidR="0007081A" w:rsidRPr="0007081A">
        <w:rPr>
          <w:rFonts w:ascii="Times New Roman" w:hAnsi="Times New Roman" w:cs="Times New Roman"/>
          <w:sz w:val="20"/>
          <w:szCs w:val="20"/>
          <w:lang w:eastAsia="en-US"/>
        </w:rPr>
        <w:t>Beam failure recovery timer</w:t>
      </w:r>
      <w:r w:rsidR="0007081A">
        <w:rPr>
          <w:rFonts w:ascii="Times New Roman" w:hAnsi="Times New Roman" w:cs="Times New Roman"/>
          <w:sz w:val="20"/>
          <w:szCs w:val="20"/>
          <w:lang w:eastAsia="en-US"/>
        </w:rPr>
        <w:t xml:space="preserve">’ mentioned in RAN1’s latest agreement could </w:t>
      </w:r>
      <w:r w:rsidR="00B608DC">
        <w:rPr>
          <w:rFonts w:ascii="Times New Roman" w:hAnsi="Times New Roman" w:cs="Times New Roman"/>
          <w:sz w:val="20"/>
          <w:szCs w:val="20"/>
          <w:lang w:eastAsia="en-US"/>
        </w:rPr>
        <w:t>already serve for</w:t>
      </w:r>
      <w:r w:rsidR="0007081A">
        <w:rPr>
          <w:rFonts w:ascii="Times New Roman" w:hAnsi="Times New Roman" w:cs="Times New Roman"/>
          <w:sz w:val="20"/>
          <w:szCs w:val="20"/>
          <w:lang w:eastAsia="en-US"/>
        </w:rPr>
        <w:t xml:space="preserve"> the same func</w:t>
      </w:r>
      <w:r w:rsidR="00B608DC">
        <w:rPr>
          <w:rFonts w:ascii="Times New Roman" w:hAnsi="Times New Roman" w:cs="Times New Roman"/>
          <w:sz w:val="20"/>
          <w:szCs w:val="20"/>
          <w:lang w:eastAsia="en-US"/>
        </w:rPr>
        <w:t>tionality.</w:t>
      </w:r>
      <w:r w:rsidR="0007081A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</w:p>
    <w:p w14:paraId="6E702513" w14:textId="45EBD4F6" w:rsidR="00B608DC" w:rsidRDefault="00B608DC" w:rsidP="001632FD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Proposal 2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</w:t>
      </w: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Discuss what ‘Beam failure recovery timer’ means</w:t>
      </w:r>
      <w:r w:rsidR="00180A91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</w:t>
      </w:r>
      <w:r w:rsidR="00684936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in</w:t>
      </w:r>
      <w:r w:rsidR="00180A91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RAN1’s agreements </w:t>
      </w:r>
      <w:r w:rsidR="003E5903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for</w:t>
      </w:r>
      <w:r w:rsidR="00180A91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the BFR mechanism;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</w:t>
      </w:r>
      <w:r w:rsidR="00180A91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send </w:t>
      </w:r>
      <w:r w:rsidR="00F16199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</w:t>
      </w:r>
      <w:r w:rsidR="00180A91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LS to RAN1 to clarify it </w:t>
      </w:r>
      <w:r w:rsidR="00831FA1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if necessary</w:t>
      </w:r>
      <w:r w:rsidR="00CD113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.</w:t>
      </w:r>
    </w:p>
    <w:p w14:paraId="1E5B1075" w14:textId="46EB7198" w:rsidR="00F515B6" w:rsidRDefault="00A13991" w:rsidP="001632FD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Proposal 2</w:t>
      </w:r>
      <w:r w:rsidR="00B608DC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b</w:t>
      </w:r>
      <w:r w:rsidR="00F515B6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: The dedicated UL resource for BFR should be configured with a timer indicating the valid duration of </w:t>
      </w:r>
      <w:r w:rsidR="000C42F0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the </w:t>
      </w:r>
      <w:r w:rsidR="00F515B6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configured</w:t>
      </w:r>
      <w:r w:rsidR="0093528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UL resource.</w:t>
      </w:r>
    </w:p>
    <w:p w14:paraId="7B3553A8" w14:textId="578A5A0A" w:rsidR="009270E9" w:rsidRPr="009270E9" w:rsidRDefault="009270E9" w:rsidP="001632FD">
      <w:pPr>
        <w:pStyle w:val="BodyText"/>
        <w:rPr>
          <w:rFonts w:ascii="Times New Roman" w:hAnsi="Times New Roman" w:cs="Times New Roman"/>
          <w:bCs/>
          <w:sz w:val="20"/>
          <w:szCs w:val="20"/>
          <w:lang w:eastAsia="en-US"/>
        </w:rPr>
      </w:pPr>
      <w:r w:rsidRPr="009270E9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In order to </w:t>
      </w:r>
      <w:r w:rsidR="00663BE6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make it </w:t>
      </w:r>
      <w:r w:rsidR="000F3AF3">
        <w:rPr>
          <w:rFonts w:ascii="Times New Roman" w:hAnsi="Times New Roman" w:cs="Times New Roman"/>
          <w:bCs/>
          <w:sz w:val="20"/>
          <w:szCs w:val="20"/>
          <w:lang w:eastAsia="en-US"/>
        </w:rPr>
        <w:t>easier</w:t>
      </w:r>
      <w:r w:rsidR="00663BE6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for </w:t>
      </w:r>
      <w:proofErr w:type="spellStart"/>
      <w:r w:rsidR="00663BE6">
        <w:rPr>
          <w:rFonts w:ascii="Times New Roman" w:hAnsi="Times New Roman" w:cs="Times New Roman"/>
          <w:bCs/>
          <w:sz w:val="20"/>
          <w:szCs w:val="20"/>
          <w:lang w:eastAsia="en-US"/>
        </w:rPr>
        <w:t>gNB</w:t>
      </w:r>
      <w:proofErr w:type="spellEnd"/>
      <w:r w:rsidR="00663BE6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to choose which SSBs and/or CSI-RSs providing the dedicated UL resources, UE’s mobility state information</w:t>
      </w:r>
      <w:r w:rsidR="000344F1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</w:t>
      </w:r>
      <w:r w:rsidR="000C3084">
        <w:rPr>
          <w:rFonts w:ascii="Times New Roman" w:hAnsi="Times New Roman" w:cs="Times New Roman"/>
          <w:bCs/>
          <w:sz w:val="20"/>
          <w:szCs w:val="20"/>
          <w:lang w:eastAsia="en-US"/>
        </w:rPr>
        <w:t>based on</w:t>
      </w:r>
      <w:r w:rsidR="000344F1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how many (DL) beam changes occurred </w:t>
      </w:r>
      <w:r w:rsidR="0087646B">
        <w:rPr>
          <w:rFonts w:ascii="Times New Roman" w:hAnsi="Times New Roman" w:cs="Times New Roman"/>
          <w:bCs/>
          <w:sz w:val="20"/>
          <w:szCs w:val="20"/>
          <w:lang w:eastAsia="en-US"/>
        </w:rPr>
        <w:t>in</w:t>
      </w:r>
      <w:r w:rsidR="00F56734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a </w:t>
      </w:r>
      <w:r w:rsidR="0087646B">
        <w:rPr>
          <w:rFonts w:ascii="Times New Roman" w:hAnsi="Times New Roman" w:cs="Times New Roman"/>
          <w:bCs/>
          <w:sz w:val="20"/>
          <w:szCs w:val="20"/>
          <w:lang w:eastAsia="en-US"/>
        </w:rPr>
        <w:t>network-configured time interval</w:t>
      </w:r>
      <w:r w:rsidR="00A521B4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can be </w:t>
      </w:r>
      <w:r w:rsidR="000F3AF3">
        <w:rPr>
          <w:rFonts w:ascii="Times New Roman" w:hAnsi="Times New Roman" w:cs="Times New Roman"/>
          <w:bCs/>
          <w:sz w:val="20"/>
          <w:szCs w:val="20"/>
          <w:lang w:eastAsia="en-US"/>
        </w:rPr>
        <w:t>introduced</w:t>
      </w:r>
      <w:r w:rsidR="00A521B4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. </w:t>
      </w:r>
      <w:r w:rsidR="004E2A64">
        <w:rPr>
          <w:rFonts w:ascii="Times New Roman" w:hAnsi="Times New Roman" w:cs="Times New Roman"/>
          <w:bCs/>
          <w:sz w:val="20"/>
          <w:szCs w:val="20"/>
          <w:lang w:eastAsia="en-US"/>
        </w:rPr>
        <w:t>With</w:t>
      </w:r>
      <w:r w:rsidR="00D64A1D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such mobility state information</w:t>
      </w:r>
      <w:r w:rsidR="004E2A64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, </w:t>
      </w:r>
      <w:proofErr w:type="spellStart"/>
      <w:r w:rsidR="004E2A64">
        <w:rPr>
          <w:rFonts w:ascii="Times New Roman" w:hAnsi="Times New Roman" w:cs="Times New Roman"/>
          <w:bCs/>
          <w:sz w:val="20"/>
          <w:szCs w:val="20"/>
          <w:lang w:eastAsia="en-US"/>
        </w:rPr>
        <w:t>gNB</w:t>
      </w:r>
      <w:proofErr w:type="spellEnd"/>
      <w:r w:rsidR="00D64A1D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can </w:t>
      </w:r>
      <w:r w:rsidR="004E2A64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at least determine how many SSBs and/or CSI-RSs are to be involved in providing the dedicated UL resource. </w:t>
      </w:r>
      <w:r w:rsidR="00B90580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We think </w:t>
      </w:r>
      <w:r w:rsidR="00F51CB3">
        <w:rPr>
          <w:rFonts w:ascii="Times New Roman" w:hAnsi="Times New Roman" w:cs="Times New Roman"/>
          <w:bCs/>
          <w:sz w:val="20"/>
          <w:szCs w:val="20"/>
          <w:lang w:eastAsia="en-US"/>
        </w:rPr>
        <w:t>this</w:t>
      </w:r>
      <w:r w:rsidR="00B90580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new mobility state information </w:t>
      </w:r>
      <w:r w:rsidR="006D56C8">
        <w:rPr>
          <w:rFonts w:ascii="Times New Roman" w:hAnsi="Times New Roman" w:cs="Times New Roman"/>
          <w:bCs/>
          <w:sz w:val="20"/>
          <w:szCs w:val="20"/>
          <w:lang w:eastAsia="en-US"/>
        </w:rPr>
        <w:t>is</w:t>
      </w:r>
      <w:r w:rsidR="00B90580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calculated and maintained by UE</w:t>
      </w:r>
      <w:r w:rsidR="00D03CBF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, and </w:t>
      </w:r>
      <w:r w:rsidR="008F0B25">
        <w:rPr>
          <w:rFonts w:ascii="Times New Roman" w:hAnsi="Times New Roman" w:cs="Times New Roman"/>
          <w:bCs/>
          <w:sz w:val="20"/>
          <w:szCs w:val="20"/>
          <w:lang w:eastAsia="en-US"/>
        </w:rPr>
        <w:t>can</w:t>
      </w:r>
      <w:r w:rsidR="00D03CBF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be sent to </w:t>
      </w:r>
      <w:proofErr w:type="spellStart"/>
      <w:r w:rsidR="00D03CBF">
        <w:rPr>
          <w:rFonts w:ascii="Times New Roman" w:hAnsi="Times New Roman" w:cs="Times New Roman"/>
          <w:bCs/>
          <w:sz w:val="20"/>
          <w:szCs w:val="20"/>
          <w:lang w:eastAsia="en-US"/>
        </w:rPr>
        <w:t>gNB</w:t>
      </w:r>
      <w:proofErr w:type="spellEnd"/>
      <w:r w:rsidR="00D03CBF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alone</w:t>
      </w:r>
      <w:r w:rsidR="00865044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if required. </w:t>
      </w:r>
      <w:r w:rsidR="00192C10">
        <w:rPr>
          <w:rFonts w:ascii="Times New Roman" w:hAnsi="Times New Roman" w:cs="Times New Roman"/>
          <w:bCs/>
          <w:sz w:val="20"/>
          <w:szCs w:val="20"/>
          <w:lang w:eastAsia="en-US"/>
        </w:rPr>
        <w:t>T</w:t>
      </w:r>
      <w:r w:rsidR="00865044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he </w:t>
      </w:r>
      <w:r w:rsidR="003248B5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new </w:t>
      </w:r>
      <w:r w:rsidR="00865044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mobility state information can be </w:t>
      </w:r>
      <w:r w:rsidR="003C4788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also </w:t>
      </w:r>
      <w:r w:rsidR="00865044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sent to </w:t>
      </w:r>
      <w:proofErr w:type="spellStart"/>
      <w:r w:rsidR="00865044">
        <w:rPr>
          <w:rFonts w:ascii="Times New Roman" w:hAnsi="Times New Roman" w:cs="Times New Roman"/>
          <w:bCs/>
          <w:sz w:val="20"/>
          <w:szCs w:val="20"/>
          <w:lang w:eastAsia="en-US"/>
        </w:rPr>
        <w:t>gNB</w:t>
      </w:r>
      <w:proofErr w:type="spellEnd"/>
      <w:r w:rsidR="00865044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 </w:t>
      </w:r>
      <w:r w:rsidR="00D03CBF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together with the CSI report or </w:t>
      </w:r>
      <w:r w:rsidR="00F24E55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the RRM </w:t>
      </w:r>
      <w:r w:rsidR="00D03CBF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measurement report. </w:t>
      </w:r>
    </w:p>
    <w:p w14:paraId="063C7A25" w14:textId="71AD2758" w:rsidR="001632FD" w:rsidRDefault="001632FD" w:rsidP="001632FD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lastRenderedPageBreak/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3</w:t>
      </w: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Define the ‘beam-level mobility state’ </w:t>
      </w:r>
      <w:r w:rsidR="005C2995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based on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the number of DL beam changes occurred in a network-configured time interval; ‘beam-level mobility state’ is calculated and maintained by the UE, and can be sent to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gNB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</w:t>
      </w:r>
      <w:r w:rsidR="00CE3DF2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alone, or together with the CSI report or the RRM measurement report. </w:t>
      </w:r>
    </w:p>
    <w:p w14:paraId="54500AA6" w14:textId="77777777" w:rsidR="006B6BC3" w:rsidRPr="00195520" w:rsidRDefault="006B6BC3" w:rsidP="001632FD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</w:p>
    <w:p w14:paraId="0EA3E36A" w14:textId="77777777" w:rsidR="00D8203B" w:rsidRPr="00DC33E4" w:rsidRDefault="00D8203B" w:rsidP="005923F4">
      <w:pPr>
        <w:pStyle w:val="Heading1"/>
        <w:rPr>
          <w:lang w:val="en-US"/>
        </w:rPr>
      </w:pPr>
      <w:r w:rsidRPr="00DC33E4">
        <w:rPr>
          <w:lang w:val="en-US"/>
        </w:rPr>
        <w:t>Conclusion</w:t>
      </w:r>
    </w:p>
    <w:p w14:paraId="2AFA1D08" w14:textId="207FD0AD" w:rsidR="00F64295" w:rsidRPr="00FF4D74" w:rsidRDefault="00F64295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In this paper, we discuss </w:t>
      </w:r>
      <w:r w:rsidR="00AD0348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AE62E2">
        <w:rPr>
          <w:rFonts w:ascii="Times New Roman" w:hAnsi="Times New Roman" w:cs="Times New Roman"/>
          <w:sz w:val="20"/>
          <w:szCs w:val="20"/>
          <w:lang w:eastAsia="en-US"/>
        </w:rPr>
        <w:t>allocation of the dedicated UL resource for the</w:t>
      </w:r>
      <w:r w:rsidR="00C76E76">
        <w:rPr>
          <w:rFonts w:ascii="Times New Roman" w:hAnsi="Times New Roman" w:cs="Times New Roman"/>
          <w:sz w:val="20"/>
          <w:szCs w:val="20"/>
          <w:lang w:eastAsia="en-US"/>
        </w:rPr>
        <w:t xml:space="preserve"> BFR procedure</w:t>
      </w:r>
      <w:r w:rsidR="00AD0348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and </w:t>
      </w:r>
      <w:r w:rsidR="00947B01">
        <w:rPr>
          <w:rFonts w:ascii="Times New Roman" w:hAnsi="Times New Roman" w:cs="Times New Roman"/>
          <w:sz w:val="20"/>
          <w:szCs w:val="20"/>
          <w:lang w:eastAsia="en-US"/>
        </w:rPr>
        <w:t>come out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8311F3">
        <w:rPr>
          <w:rFonts w:ascii="Times New Roman" w:hAnsi="Times New Roman" w:cs="Times New Roman"/>
          <w:sz w:val="20"/>
          <w:szCs w:val="20"/>
          <w:lang w:eastAsia="en-US"/>
        </w:rPr>
        <w:t xml:space="preserve">with </w:t>
      </w:r>
      <w:r w:rsidRPr="00FF4D74">
        <w:rPr>
          <w:rFonts w:ascii="Times New Roman" w:hAnsi="Times New Roman" w:cs="Times New Roman"/>
          <w:sz w:val="20"/>
          <w:szCs w:val="20"/>
          <w:lang w:eastAsia="en-US"/>
        </w:rPr>
        <w:t>the following observation.</w:t>
      </w:r>
    </w:p>
    <w:p w14:paraId="06F641E0" w14:textId="07B542FE" w:rsidR="00D35234" w:rsidRPr="00FF4D74" w:rsidRDefault="00EB123D" w:rsidP="00D35234">
      <w:pPr>
        <w:pStyle w:val="Proposal"/>
        <w:numPr>
          <w:ilvl w:val="0"/>
          <w:numId w:val="0"/>
        </w:numPr>
        <w:rPr>
          <w:rFonts w:ascii="Times New Roman" w:hAnsi="Times New Roman" w:cs="Times New Roman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Observation 1: The more dedicated UL resources </w:t>
      </w:r>
      <w:proofErr w:type="spellStart"/>
      <w:r>
        <w:rPr>
          <w:rFonts w:ascii="Times New Roman" w:hAnsi="Times New Roman" w:cs="Times New Roman"/>
          <w:bCs w:val="0"/>
          <w:sz w:val="20"/>
          <w:szCs w:val="20"/>
          <w:lang w:eastAsia="en-US"/>
        </w:rPr>
        <w:t>gNB</w:t>
      </w:r>
      <w:proofErr w:type="spellEnd"/>
      <w:r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 allocates to an UE, the more likely the UE will be able to indicate its most-preferred (optimized) DL beam to </w:t>
      </w:r>
      <w:proofErr w:type="spellStart"/>
      <w:r>
        <w:rPr>
          <w:rFonts w:ascii="Times New Roman" w:hAnsi="Times New Roman" w:cs="Times New Roman"/>
          <w:bCs w:val="0"/>
          <w:sz w:val="20"/>
          <w:szCs w:val="20"/>
          <w:lang w:eastAsia="en-US"/>
        </w:rPr>
        <w:t>gNB</w:t>
      </w:r>
      <w:proofErr w:type="spellEnd"/>
      <w:r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 while sending the BFR request</w:t>
      </w:r>
    </w:p>
    <w:p w14:paraId="606F503D" w14:textId="30B24CFD" w:rsidR="00D35234" w:rsidRPr="00FF4D74" w:rsidRDefault="00D35234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>Based on the observation, RAN2 is kindly asked to approve the following proposals.</w:t>
      </w:r>
    </w:p>
    <w:p w14:paraId="78B75762" w14:textId="12819CA9" w:rsidR="005E3915" w:rsidRPr="00FF4D74" w:rsidRDefault="00EB123D" w:rsidP="005E3915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bookmarkStart w:id="5" w:name="_In-sequence_SDU_delivery"/>
      <w:bookmarkEnd w:id="5"/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</w:t>
      </w: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roposal 1: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In the RRC reconfiguration message, one or more dedicated UL resources (i.e., dedicated PRACH resource or PUCCH) can be allocated to an UE for sending the BFR request; each of the allocated dedicated UL resources is associated to either a SSB-ID or a CSI-RS ID</w:t>
      </w:r>
    </w:p>
    <w:p w14:paraId="5B5F52E2" w14:textId="39BF9DAB" w:rsidR="00925FBD" w:rsidRDefault="00925FBD" w:rsidP="00925FBD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Proposal 2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a</w:t>
      </w: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Discuss what ‘Beam failure recovery timer’ means in RAN1’s agreements for the BFR mechanism; send a LS to RAN1 to clarify it if necessary</w:t>
      </w:r>
    </w:p>
    <w:p w14:paraId="2CA03800" w14:textId="1B8ED64E" w:rsidR="005E3915" w:rsidRPr="00FF4D74" w:rsidRDefault="00925FBD" w:rsidP="00925FBD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Proposal 2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b: The dedicated UL resource for BFR should be configured with a timer indicating the valid duration of the configured UL resource</w:t>
      </w:r>
    </w:p>
    <w:p w14:paraId="1AAEECB8" w14:textId="1ACB4286" w:rsidR="00D35234" w:rsidRPr="00195520" w:rsidRDefault="00207F96" w:rsidP="00D35234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3</w:t>
      </w:r>
      <w:r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Define the ‘beam-level mobility state’ </w:t>
      </w:r>
      <w:r w:rsidR="00AE7430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based on </w:t>
      </w:r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the number of DL beam changes occurred in a network-configured time interval; ‘beam-level mobility state’ is calculated and maintained by the UE, and can be sent to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gNB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alone, or together with the CSI report or the RRM measurement report</w:t>
      </w:r>
    </w:p>
    <w:p w14:paraId="127010A3" w14:textId="77777777" w:rsidR="00D8203B" w:rsidRPr="00DC33E4" w:rsidRDefault="00D8203B" w:rsidP="005923F4">
      <w:pPr>
        <w:pStyle w:val="Heading1"/>
        <w:rPr>
          <w:rFonts w:eastAsiaTheme="minorEastAsia"/>
          <w:szCs w:val="20"/>
          <w:lang w:eastAsia="en-US"/>
        </w:rPr>
      </w:pPr>
      <w:r w:rsidRPr="00DC33E4">
        <w:rPr>
          <w:rFonts w:eastAsiaTheme="minorEastAsia"/>
          <w:szCs w:val="20"/>
          <w:lang w:eastAsia="en-US"/>
        </w:rPr>
        <w:t>References</w:t>
      </w:r>
    </w:p>
    <w:p w14:paraId="7AA6E6A4" w14:textId="4C624F3F" w:rsidR="003A7EF3" w:rsidRDefault="005E30FD" w:rsidP="00850E9E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bookmarkStart w:id="6" w:name="_Ref471526726"/>
      <w:r>
        <w:rPr>
          <w:rFonts w:ascii="Times New Roman" w:hAnsi="Times New Roman" w:cs="Times New Roman"/>
          <w:sz w:val="20"/>
          <w:szCs w:val="20"/>
          <w:lang w:eastAsia="en-US"/>
        </w:rPr>
        <w:t>Final minute</w:t>
      </w:r>
      <w:r w:rsidR="002E64DB" w:rsidRPr="002E64DB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en-US"/>
        </w:rPr>
        <w:t>r</w:t>
      </w:r>
      <w:r w:rsidR="002E64DB" w:rsidRPr="002E64DB">
        <w:rPr>
          <w:rFonts w:ascii="Times New Roman" w:hAnsi="Times New Roman" w:cs="Times New Roman"/>
          <w:sz w:val="20"/>
          <w:szCs w:val="20"/>
          <w:lang w:eastAsia="en-US"/>
        </w:rPr>
        <w:t>eport of 3GPP TSG RAN WG</w:t>
      </w:r>
      <w:r w:rsidR="00850E9E">
        <w:rPr>
          <w:rFonts w:ascii="Times New Roman" w:hAnsi="Times New Roman" w:cs="Times New Roman"/>
          <w:sz w:val="20"/>
          <w:szCs w:val="20"/>
          <w:lang w:eastAsia="en-US"/>
        </w:rPr>
        <w:t>1</w:t>
      </w:r>
      <w:r w:rsidR="002E64DB" w:rsidRPr="002E64DB">
        <w:rPr>
          <w:rFonts w:ascii="Times New Roman" w:hAnsi="Times New Roman" w:cs="Times New Roman"/>
          <w:sz w:val="20"/>
          <w:szCs w:val="20"/>
          <w:lang w:eastAsia="en-US"/>
        </w:rPr>
        <w:t xml:space="preserve"> meeting #</w:t>
      </w:r>
      <w:bookmarkEnd w:id="6"/>
      <w:r w:rsidR="00C04972">
        <w:rPr>
          <w:rFonts w:ascii="Times New Roman" w:hAnsi="Times New Roman" w:cs="Times New Roman"/>
          <w:sz w:val="20"/>
          <w:szCs w:val="20"/>
          <w:lang w:eastAsia="en-US"/>
        </w:rPr>
        <w:t>90</w:t>
      </w:r>
      <w:r w:rsidR="00850E9E">
        <w:rPr>
          <w:rFonts w:ascii="Times New Roman" w:hAnsi="Times New Roman" w:cs="Times New Roman"/>
          <w:sz w:val="20"/>
          <w:szCs w:val="20"/>
          <w:lang w:eastAsia="en-US"/>
        </w:rPr>
        <w:t>bis</w:t>
      </w:r>
    </w:p>
    <w:p w14:paraId="3ADD6F25" w14:textId="11E18D7E" w:rsidR="00C04972" w:rsidRPr="00C04972" w:rsidRDefault="00C04972" w:rsidP="00C04972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Final minute</w:t>
      </w:r>
      <w:r w:rsidRPr="002E64DB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en-US"/>
        </w:rPr>
        <w:t>r</w:t>
      </w:r>
      <w:r w:rsidRPr="002E64DB">
        <w:rPr>
          <w:rFonts w:ascii="Times New Roman" w:hAnsi="Times New Roman" w:cs="Times New Roman"/>
          <w:sz w:val="20"/>
          <w:szCs w:val="20"/>
          <w:lang w:eastAsia="en-US"/>
        </w:rPr>
        <w:t>eport of 3GPP TSG RAN WG</w:t>
      </w:r>
      <w:r>
        <w:rPr>
          <w:rFonts w:ascii="Times New Roman" w:hAnsi="Times New Roman" w:cs="Times New Roman"/>
          <w:sz w:val="20"/>
          <w:szCs w:val="20"/>
          <w:lang w:eastAsia="en-US"/>
        </w:rPr>
        <w:t>1</w:t>
      </w:r>
      <w:r w:rsidRPr="002E64DB">
        <w:rPr>
          <w:rFonts w:ascii="Times New Roman" w:hAnsi="Times New Roman" w:cs="Times New Roman"/>
          <w:sz w:val="20"/>
          <w:szCs w:val="20"/>
          <w:lang w:eastAsia="en-US"/>
        </w:rPr>
        <w:t xml:space="preserve"> meeting #</w:t>
      </w:r>
      <w:r>
        <w:rPr>
          <w:rFonts w:ascii="Times New Roman" w:hAnsi="Times New Roman" w:cs="Times New Roman"/>
          <w:sz w:val="20"/>
          <w:szCs w:val="20"/>
          <w:lang w:eastAsia="en-US"/>
        </w:rPr>
        <w:t>88bis</w:t>
      </w:r>
    </w:p>
    <w:sectPr w:rsidR="00C04972" w:rsidRPr="00C04972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746C59" w14:textId="77777777" w:rsidR="00307047" w:rsidRDefault="00307047">
      <w:r>
        <w:separator/>
      </w:r>
    </w:p>
  </w:endnote>
  <w:endnote w:type="continuationSeparator" w:id="0">
    <w:p w14:paraId="7A851283" w14:textId="77777777" w:rsidR="00307047" w:rsidRDefault="00307047">
      <w:r>
        <w:continuationSeparator/>
      </w:r>
    </w:p>
  </w:endnote>
  <w:endnote w:type="continuationNotice" w:id="1">
    <w:p w14:paraId="2D35168C" w14:textId="77777777" w:rsidR="00307047" w:rsidRDefault="003070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6BDE5" w14:textId="33304D69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32CF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32CF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52E557" w14:textId="77777777" w:rsidR="00307047" w:rsidRDefault="00307047">
      <w:r>
        <w:separator/>
      </w:r>
    </w:p>
  </w:footnote>
  <w:footnote w:type="continuationSeparator" w:id="0">
    <w:p w14:paraId="5E333889" w14:textId="77777777" w:rsidR="00307047" w:rsidRDefault="00307047">
      <w:r>
        <w:continuationSeparator/>
      </w:r>
    </w:p>
  </w:footnote>
  <w:footnote w:type="continuationNotice" w:id="1">
    <w:p w14:paraId="7A251CBC" w14:textId="77777777" w:rsidR="00307047" w:rsidRDefault="003070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34C3961"/>
    <w:multiLevelType w:val="hybridMultilevel"/>
    <w:tmpl w:val="ED34905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5">
    <w:nsid w:val="0B9632FF"/>
    <w:multiLevelType w:val="hybridMultilevel"/>
    <w:tmpl w:val="53BE138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6">
    <w:nsid w:val="22926A78"/>
    <w:multiLevelType w:val="hybridMultilevel"/>
    <w:tmpl w:val="865C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A215AF"/>
    <w:multiLevelType w:val="hybridMultilevel"/>
    <w:tmpl w:val="B28C29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3CB23DBF"/>
    <w:multiLevelType w:val="hybridMultilevel"/>
    <w:tmpl w:val="2E664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DA58FA"/>
    <w:multiLevelType w:val="hybridMultilevel"/>
    <w:tmpl w:val="5BAA100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5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28069F"/>
    <w:multiLevelType w:val="hybridMultilevel"/>
    <w:tmpl w:val="5AB686D4"/>
    <w:lvl w:ilvl="0" w:tplc="0B4268F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EECA8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B8EBC4">
      <w:start w:val="3063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CEBBD0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C34B2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E05824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68A4D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5E03D0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24615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D50BC5"/>
    <w:multiLevelType w:val="hybridMultilevel"/>
    <w:tmpl w:val="05BAE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DBC3CA7"/>
    <w:multiLevelType w:val="hybridMultilevel"/>
    <w:tmpl w:val="F566E84A"/>
    <w:lvl w:ilvl="0" w:tplc="B2526BCC">
      <w:numFmt w:val="bullet"/>
      <w:lvlText w:val="-"/>
      <w:lvlJc w:val="left"/>
      <w:pPr>
        <w:ind w:left="720" w:hanging="360"/>
      </w:pPr>
      <w:rPr>
        <w:rFonts w:ascii="Arial" w:eastAsia="DengXi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>
    <w:nsid w:val="76601EF5"/>
    <w:multiLevelType w:val="hybridMultilevel"/>
    <w:tmpl w:val="CD06D4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CDC6450"/>
    <w:multiLevelType w:val="hybridMultilevel"/>
    <w:tmpl w:val="224E747E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5"/>
  </w:num>
  <w:num w:numId="7">
    <w:abstractNumId w:val="20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3"/>
  </w:num>
  <w:num w:numId="15">
    <w:abstractNumId w:val="22"/>
  </w:num>
  <w:num w:numId="16">
    <w:abstractNumId w:val="18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18"/>
    <w:lvlOverride w:ilvl="0">
      <w:startOverride w:val="1"/>
    </w:lvlOverride>
  </w:num>
  <w:num w:numId="19">
    <w:abstractNumId w:val="21"/>
  </w:num>
  <w:num w:numId="20">
    <w:abstractNumId w:val="18"/>
    <w:lvlOverride w:ilvl="0">
      <w:startOverride w:val="1"/>
    </w:lvlOverride>
  </w:num>
  <w:num w:numId="21">
    <w:abstractNumId w:val="11"/>
    <w:lvlOverride w:ilvl="0">
      <w:startOverride w:val="1"/>
    </w:lvlOverride>
  </w:num>
  <w:num w:numId="22">
    <w:abstractNumId w:val="23"/>
  </w:num>
  <w:num w:numId="23">
    <w:abstractNumId w:val="18"/>
    <w:lvlOverride w:ilvl="0">
      <w:startOverride w:val="1"/>
    </w:lvlOverride>
  </w:num>
  <w:num w:numId="24">
    <w:abstractNumId w:val="11"/>
    <w:lvlOverride w:ilvl="0">
      <w:startOverride w:val="1"/>
    </w:lvlOverride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6"/>
  </w:num>
  <w:num w:numId="30">
    <w:abstractNumId w:val="14"/>
  </w:num>
  <w:num w:numId="31">
    <w:abstractNumId w:val="25"/>
  </w:num>
  <w:num w:numId="32">
    <w:abstractNumId w:val="4"/>
  </w:num>
  <w:num w:numId="33">
    <w:abstractNumId w:val="5"/>
  </w:num>
  <w:num w:numId="34">
    <w:abstractNumId w:val="24"/>
  </w:num>
  <w:num w:numId="35">
    <w:abstractNumId w:val="17"/>
  </w:num>
  <w:num w:numId="36">
    <w:abstractNumId w:val="19"/>
  </w:num>
  <w:num w:numId="37">
    <w:abstractNumId w:val="6"/>
  </w:num>
  <w:num w:numId="38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detoshi suzuki 07">
    <w15:presenceInfo w15:providerId="None" w15:userId="hidetoshi suzuki 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1C5B"/>
    <w:rsid w:val="00002A37"/>
    <w:rsid w:val="00006446"/>
    <w:rsid w:val="00006896"/>
    <w:rsid w:val="00006B58"/>
    <w:rsid w:val="00007CDC"/>
    <w:rsid w:val="00011153"/>
    <w:rsid w:val="00011B28"/>
    <w:rsid w:val="0001207F"/>
    <w:rsid w:val="00012D65"/>
    <w:rsid w:val="00014E6A"/>
    <w:rsid w:val="00015D15"/>
    <w:rsid w:val="00016E88"/>
    <w:rsid w:val="000176B2"/>
    <w:rsid w:val="00020538"/>
    <w:rsid w:val="0002564D"/>
    <w:rsid w:val="00025ECA"/>
    <w:rsid w:val="0002609C"/>
    <w:rsid w:val="00027939"/>
    <w:rsid w:val="000302D0"/>
    <w:rsid w:val="000325B8"/>
    <w:rsid w:val="000344F1"/>
    <w:rsid w:val="00034AE9"/>
    <w:rsid w:val="00034C15"/>
    <w:rsid w:val="000364F5"/>
    <w:rsid w:val="00036BA1"/>
    <w:rsid w:val="00042049"/>
    <w:rsid w:val="000422E2"/>
    <w:rsid w:val="00042F22"/>
    <w:rsid w:val="000444EF"/>
    <w:rsid w:val="000455B9"/>
    <w:rsid w:val="00045B31"/>
    <w:rsid w:val="00050B9F"/>
    <w:rsid w:val="00051FE1"/>
    <w:rsid w:val="00052A07"/>
    <w:rsid w:val="000534E3"/>
    <w:rsid w:val="00055AAF"/>
    <w:rsid w:val="0005606A"/>
    <w:rsid w:val="00057117"/>
    <w:rsid w:val="00057E2C"/>
    <w:rsid w:val="00060FD1"/>
    <w:rsid w:val="000616E7"/>
    <w:rsid w:val="000623DC"/>
    <w:rsid w:val="0006487E"/>
    <w:rsid w:val="00065D00"/>
    <w:rsid w:val="00065E1A"/>
    <w:rsid w:val="00067548"/>
    <w:rsid w:val="0007081A"/>
    <w:rsid w:val="00072D36"/>
    <w:rsid w:val="00075168"/>
    <w:rsid w:val="00077E5F"/>
    <w:rsid w:val="0008036A"/>
    <w:rsid w:val="00081AE6"/>
    <w:rsid w:val="000821B8"/>
    <w:rsid w:val="000841B9"/>
    <w:rsid w:val="000841EB"/>
    <w:rsid w:val="0008434E"/>
    <w:rsid w:val="00084A4D"/>
    <w:rsid w:val="000855EB"/>
    <w:rsid w:val="00085764"/>
    <w:rsid w:val="00085B52"/>
    <w:rsid w:val="000866F2"/>
    <w:rsid w:val="0009009F"/>
    <w:rsid w:val="00090B21"/>
    <w:rsid w:val="00091557"/>
    <w:rsid w:val="000924C1"/>
    <w:rsid w:val="000924F0"/>
    <w:rsid w:val="00093474"/>
    <w:rsid w:val="0009510F"/>
    <w:rsid w:val="000A01BF"/>
    <w:rsid w:val="000A19D5"/>
    <w:rsid w:val="000A1B7B"/>
    <w:rsid w:val="000A56F2"/>
    <w:rsid w:val="000A7958"/>
    <w:rsid w:val="000B2719"/>
    <w:rsid w:val="000B2793"/>
    <w:rsid w:val="000B3A8F"/>
    <w:rsid w:val="000B4AB9"/>
    <w:rsid w:val="000B4CF7"/>
    <w:rsid w:val="000B58C3"/>
    <w:rsid w:val="000B61E9"/>
    <w:rsid w:val="000B7CF7"/>
    <w:rsid w:val="000C0B03"/>
    <w:rsid w:val="000C165A"/>
    <w:rsid w:val="000C2E19"/>
    <w:rsid w:val="000C302A"/>
    <w:rsid w:val="000C3084"/>
    <w:rsid w:val="000C42F0"/>
    <w:rsid w:val="000C65B7"/>
    <w:rsid w:val="000D0D07"/>
    <w:rsid w:val="000D1C00"/>
    <w:rsid w:val="000D2ACE"/>
    <w:rsid w:val="000D4797"/>
    <w:rsid w:val="000D4C5E"/>
    <w:rsid w:val="000E0527"/>
    <w:rsid w:val="000E1E92"/>
    <w:rsid w:val="000E58DF"/>
    <w:rsid w:val="000E7C6F"/>
    <w:rsid w:val="000F06D6"/>
    <w:rsid w:val="000F0EB1"/>
    <w:rsid w:val="000F1106"/>
    <w:rsid w:val="000F3AF3"/>
    <w:rsid w:val="000F3BE9"/>
    <w:rsid w:val="000F3F6C"/>
    <w:rsid w:val="000F6DF3"/>
    <w:rsid w:val="001005FF"/>
    <w:rsid w:val="00100A87"/>
    <w:rsid w:val="001062FB"/>
    <w:rsid w:val="001063E6"/>
    <w:rsid w:val="00112BC6"/>
    <w:rsid w:val="00113CF4"/>
    <w:rsid w:val="001153EA"/>
    <w:rsid w:val="00115643"/>
    <w:rsid w:val="00116765"/>
    <w:rsid w:val="00117B7E"/>
    <w:rsid w:val="0012078D"/>
    <w:rsid w:val="0012080F"/>
    <w:rsid w:val="001219F5"/>
    <w:rsid w:val="00121A20"/>
    <w:rsid w:val="00122F2E"/>
    <w:rsid w:val="00123610"/>
    <w:rsid w:val="0012377F"/>
    <w:rsid w:val="00124314"/>
    <w:rsid w:val="001254E8"/>
    <w:rsid w:val="00126B4A"/>
    <w:rsid w:val="001272AC"/>
    <w:rsid w:val="00127B88"/>
    <w:rsid w:val="00127E49"/>
    <w:rsid w:val="00132FD0"/>
    <w:rsid w:val="00133CEB"/>
    <w:rsid w:val="001344C0"/>
    <w:rsid w:val="001346FA"/>
    <w:rsid w:val="00135252"/>
    <w:rsid w:val="00135588"/>
    <w:rsid w:val="00137AB5"/>
    <w:rsid w:val="00137F0B"/>
    <w:rsid w:val="001416F8"/>
    <w:rsid w:val="00145D40"/>
    <w:rsid w:val="00146AD8"/>
    <w:rsid w:val="00151723"/>
    <w:rsid w:val="00151E23"/>
    <w:rsid w:val="001526E0"/>
    <w:rsid w:val="0015480A"/>
    <w:rsid w:val="001550E1"/>
    <w:rsid w:val="001551B5"/>
    <w:rsid w:val="0015525E"/>
    <w:rsid w:val="0015531C"/>
    <w:rsid w:val="00155652"/>
    <w:rsid w:val="00155888"/>
    <w:rsid w:val="001608F0"/>
    <w:rsid w:val="00160DD8"/>
    <w:rsid w:val="001632FD"/>
    <w:rsid w:val="001643A8"/>
    <w:rsid w:val="0016465B"/>
    <w:rsid w:val="001659C1"/>
    <w:rsid w:val="00165A59"/>
    <w:rsid w:val="0016607D"/>
    <w:rsid w:val="00171A1F"/>
    <w:rsid w:val="00171D4D"/>
    <w:rsid w:val="00171D60"/>
    <w:rsid w:val="00173A8E"/>
    <w:rsid w:val="0017489D"/>
    <w:rsid w:val="00177795"/>
    <w:rsid w:val="00180A91"/>
    <w:rsid w:val="00180D4C"/>
    <w:rsid w:val="0018143F"/>
    <w:rsid w:val="00181887"/>
    <w:rsid w:val="001826EA"/>
    <w:rsid w:val="00183DAB"/>
    <w:rsid w:val="00190AC1"/>
    <w:rsid w:val="001928DE"/>
    <w:rsid w:val="00192C10"/>
    <w:rsid w:val="0019341A"/>
    <w:rsid w:val="00195520"/>
    <w:rsid w:val="001963B6"/>
    <w:rsid w:val="00197DF9"/>
    <w:rsid w:val="001A1987"/>
    <w:rsid w:val="001A2564"/>
    <w:rsid w:val="001A2C49"/>
    <w:rsid w:val="001A45EE"/>
    <w:rsid w:val="001A5E6F"/>
    <w:rsid w:val="001A6173"/>
    <w:rsid w:val="001A6CBA"/>
    <w:rsid w:val="001B0D97"/>
    <w:rsid w:val="001B2E53"/>
    <w:rsid w:val="001B3012"/>
    <w:rsid w:val="001B5A5D"/>
    <w:rsid w:val="001B6CE0"/>
    <w:rsid w:val="001B7DF3"/>
    <w:rsid w:val="001C1CE5"/>
    <w:rsid w:val="001C3D2A"/>
    <w:rsid w:val="001C5950"/>
    <w:rsid w:val="001C6495"/>
    <w:rsid w:val="001C67E3"/>
    <w:rsid w:val="001D02D8"/>
    <w:rsid w:val="001D280D"/>
    <w:rsid w:val="001D3AD3"/>
    <w:rsid w:val="001D4132"/>
    <w:rsid w:val="001D4ABC"/>
    <w:rsid w:val="001D51BA"/>
    <w:rsid w:val="001D6342"/>
    <w:rsid w:val="001D6D53"/>
    <w:rsid w:val="001E58E2"/>
    <w:rsid w:val="001E7AED"/>
    <w:rsid w:val="001F15FB"/>
    <w:rsid w:val="001F3916"/>
    <w:rsid w:val="001F4AB0"/>
    <w:rsid w:val="001F54C5"/>
    <w:rsid w:val="001F662C"/>
    <w:rsid w:val="001F7074"/>
    <w:rsid w:val="00200490"/>
    <w:rsid w:val="00201F3A"/>
    <w:rsid w:val="00203F96"/>
    <w:rsid w:val="0020419A"/>
    <w:rsid w:val="002069B2"/>
    <w:rsid w:val="00206C08"/>
    <w:rsid w:val="00207F96"/>
    <w:rsid w:val="00207FA3"/>
    <w:rsid w:val="00214DA8"/>
    <w:rsid w:val="00215423"/>
    <w:rsid w:val="002158FA"/>
    <w:rsid w:val="00216564"/>
    <w:rsid w:val="002202E1"/>
    <w:rsid w:val="00220600"/>
    <w:rsid w:val="002224DB"/>
    <w:rsid w:val="00222DEF"/>
    <w:rsid w:val="00223FCB"/>
    <w:rsid w:val="002252C3"/>
    <w:rsid w:val="00225C54"/>
    <w:rsid w:val="0023019F"/>
    <w:rsid w:val="00230568"/>
    <w:rsid w:val="00230765"/>
    <w:rsid w:val="002319E4"/>
    <w:rsid w:val="00233AFC"/>
    <w:rsid w:val="00235562"/>
    <w:rsid w:val="00235632"/>
    <w:rsid w:val="00235872"/>
    <w:rsid w:val="00241559"/>
    <w:rsid w:val="00241B98"/>
    <w:rsid w:val="00242856"/>
    <w:rsid w:val="00242973"/>
    <w:rsid w:val="00242A0A"/>
    <w:rsid w:val="002435B3"/>
    <w:rsid w:val="00244DBD"/>
    <w:rsid w:val="0024547B"/>
    <w:rsid w:val="002454D4"/>
    <w:rsid w:val="002458EB"/>
    <w:rsid w:val="002500C8"/>
    <w:rsid w:val="00250F16"/>
    <w:rsid w:val="0025167F"/>
    <w:rsid w:val="0025652C"/>
    <w:rsid w:val="00257543"/>
    <w:rsid w:val="00257F88"/>
    <w:rsid w:val="00261285"/>
    <w:rsid w:val="002617E7"/>
    <w:rsid w:val="00261FC8"/>
    <w:rsid w:val="00264109"/>
    <w:rsid w:val="00264228"/>
    <w:rsid w:val="00264334"/>
    <w:rsid w:val="0026473E"/>
    <w:rsid w:val="00266214"/>
    <w:rsid w:val="00267750"/>
    <w:rsid w:val="00267C58"/>
    <w:rsid w:val="00267C83"/>
    <w:rsid w:val="0027144F"/>
    <w:rsid w:val="00271F3A"/>
    <w:rsid w:val="00273278"/>
    <w:rsid w:val="002737F4"/>
    <w:rsid w:val="002803F3"/>
    <w:rsid w:val="002805F5"/>
    <w:rsid w:val="00280751"/>
    <w:rsid w:val="0028280A"/>
    <w:rsid w:val="00286ACD"/>
    <w:rsid w:val="00287838"/>
    <w:rsid w:val="00287895"/>
    <w:rsid w:val="002907B5"/>
    <w:rsid w:val="00292E71"/>
    <w:rsid w:val="00292EB7"/>
    <w:rsid w:val="00293B29"/>
    <w:rsid w:val="00293F02"/>
    <w:rsid w:val="00296227"/>
    <w:rsid w:val="00296F44"/>
    <w:rsid w:val="00297100"/>
    <w:rsid w:val="0029774E"/>
    <w:rsid w:val="0029777D"/>
    <w:rsid w:val="002A036D"/>
    <w:rsid w:val="002A055E"/>
    <w:rsid w:val="002A1D4E"/>
    <w:rsid w:val="002A2117"/>
    <w:rsid w:val="002A2869"/>
    <w:rsid w:val="002A2C7E"/>
    <w:rsid w:val="002A50D7"/>
    <w:rsid w:val="002A75FE"/>
    <w:rsid w:val="002B0B1F"/>
    <w:rsid w:val="002B24D6"/>
    <w:rsid w:val="002B2CC5"/>
    <w:rsid w:val="002B467E"/>
    <w:rsid w:val="002B47B7"/>
    <w:rsid w:val="002C244C"/>
    <w:rsid w:val="002C31CA"/>
    <w:rsid w:val="002C39FD"/>
    <w:rsid w:val="002C40EF"/>
    <w:rsid w:val="002C41E6"/>
    <w:rsid w:val="002D00AE"/>
    <w:rsid w:val="002D022A"/>
    <w:rsid w:val="002D071A"/>
    <w:rsid w:val="002D34B2"/>
    <w:rsid w:val="002D362A"/>
    <w:rsid w:val="002D4ADC"/>
    <w:rsid w:val="002D5976"/>
    <w:rsid w:val="002D7637"/>
    <w:rsid w:val="002E17F2"/>
    <w:rsid w:val="002E3CAE"/>
    <w:rsid w:val="002E3DED"/>
    <w:rsid w:val="002E64DB"/>
    <w:rsid w:val="002E7CAE"/>
    <w:rsid w:val="002F246A"/>
    <w:rsid w:val="002F2771"/>
    <w:rsid w:val="002F37A9"/>
    <w:rsid w:val="002F421A"/>
    <w:rsid w:val="00300010"/>
    <w:rsid w:val="00301CE6"/>
    <w:rsid w:val="00301F4F"/>
    <w:rsid w:val="0030256B"/>
    <w:rsid w:val="0030501F"/>
    <w:rsid w:val="00305A9E"/>
    <w:rsid w:val="00307047"/>
    <w:rsid w:val="00307BA1"/>
    <w:rsid w:val="00311702"/>
    <w:rsid w:val="00311E82"/>
    <w:rsid w:val="00313FD6"/>
    <w:rsid w:val="003143BD"/>
    <w:rsid w:val="003177E4"/>
    <w:rsid w:val="00317B01"/>
    <w:rsid w:val="003203ED"/>
    <w:rsid w:val="003207D7"/>
    <w:rsid w:val="00322C9F"/>
    <w:rsid w:val="00322CD7"/>
    <w:rsid w:val="003248B5"/>
    <w:rsid w:val="00324D23"/>
    <w:rsid w:val="0032586C"/>
    <w:rsid w:val="003261A9"/>
    <w:rsid w:val="00331751"/>
    <w:rsid w:val="00334579"/>
    <w:rsid w:val="00335858"/>
    <w:rsid w:val="00335A88"/>
    <w:rsid w:val="00336BDA"/>
    <w:rsid w:val="0034033C"/>
    <w:rsid w:val="00342BD7"/>
    <w:rsid w:val="00342D3F"/>
    <w:rsid w:val="00343A07"/>
    <w:rsid w:val="00344407"/>
    <w:rsid w:val="00344919"/>
    <w:rsid w:val="00344941"/>
    <w:rsid w:val="003453C2"/>
    <w:rsid w:val="003455D2"/>
    <w:rsid w:val="00346DB5"/>
    <w:rsid w:val="003477B1"/>
    <w:rsid w:val="00351A57"/>
    <w:rsid w:val="0035482C"/>
    <w:rsid w:val="00355135"/>
    <w:rsid w:val="0035709A"/>
    <w:rsid w:val="00357380"/>
    <w:rsid w:val="003602D9"/>
    <w:rsid w:val="003604CE"/>
    <w:rsid w:val="00361478"/>
    <w:rsid w:val="0036161E"/>
    <w:rsid w:val="00365A6D"/>
    <w:rsid w:val="00366717"/>
    <w:rsid w:val="00366D3B"/>
    <w:rsid w:val="003670B6"/>
    <w:rsid w:val="00370E47"/>
    <w:rsid w:val="003714E8"/>
    <w:rsid w:val="003735E5"/>
    <w:rsid w:val="00373B16"/>
    <w:rsid w:val="003742AC"/>
    <w:rsid w:val="00374C70"/>
    <w:rsid w:val="00375204"/>
    <w:rsid w:val="003768C5"/>
    <w:rsid w:val="00377BEA"/>
    <w:rsid w:val="00377CE1"/>
    <w:rsid w:val="00385BF0"/>
    <w:rsid w:val="00387618"/>
    <w:rsid w:val="00387BA7"/>
    <w:rsid w:val="003939FF"/>
    <w:rsid w:val="003A127C"/>
    <w:rsid w:val="003A2223"/>
    <w:rsid w:val="003A23C7"/>
    <w:rsid w:val="003A2A0F"/>
    <w:rsid w:val="003A45A1"/>
    <w:rsid w:val="003A5B0A"/>
    <w:rsid w:val="003A6BAC"/>
    <w:rsid w:val="003A7EF3"/>
    <w:rsid w:val="003B159C"/>
    <w:rsid w:val="003B2D90"/>
    <w:rsid w:val="003B369F"/>
    <w:rsid w:val="003B36A3"/>
    <w:rsid w:val="003B4D22"/>
    <w:rsid w:val="003B4F17"/>
    <w:rsid w:val="003B608D"/>
    <w:rsid w:val="003B72A4"/>
    <w:rsid w:val="003B7FE5"/>
    <w:rsid w:val="003C10D1"/>
    <w:rsid w:val="003C11C8"/>
    <w:rsid w:val="003C1869"/>
    <w:rsid w:val="003C2702"/>
    <w:rsid w:val="003C383A"/>
    <w:rsid w:val="003C4788"/>
    <w:rsid w:val="003C7806"/>
    <w:rsid w:val="003D03A4"/>
    <w:rsid w:val="003D109F"/>
    <w:rsid w:val="003D1E65"/>
    <w:rsid w:val="003D2478"/>
    <w:rsid w:val="003D2FC4"/>
    <w:rsid w:val="003D387A"/>
    <w:rsid w:val="003D3C45"/>
    <w:rsid w:val="003D4532"/>
    <w:rsid w:val="003D5B1F"/>
    <w:rsid w:val="003E15FA"/>
    <w:rsid w:val="003E45F5"/>
    <w:rsid w:val="003E4EAD"/>
    <w:rsid w:val="003E55E4"/>
    <w:rsid w:val="003E5613"/>
    <w:rsid w:val="003E5903"/>
    <w:rsid w:val="003E6588"/>
    <w:rsid w:val="003E74E3"/>
    <w:rsid w:val="003E75BA"/>
    <w:rsid w:val="003E773E"/>
    <w:rsid w:val="003F05C7"/>
    <w:rsid w:val="003F1D11"/>
    <w:rsid w:val="003F1D35"/>
    <w:rsid w:val="003F2CD4"/>
    <w:rsid w:val="003F6BBE"/>
    <w:rsid w:val="004000E8"/>
    <w:rsid w:val="004014F3"/>
    <w:rsid w:val="00402DD0"/>
    <w:rsid w:val="00402E2B"/>
    <w:rsid w:val="00403E95"/>
    <w:rsid w:val="0040512B"/>
    <w:rsid w:val="00405CA5"/>
    <w:rsid w:val="00406CF8"/>
    <w:rsid w:val="0040715C"/>
    <w:rsid w:val="00407CD3"/>
    <w:rsid w:val="00410134"/>
    <w:rsid w:val="00410B72"/>
    <w:rsid w:val="00410F18"/>
    <w:rsid w:val="0041263E"/>
    <w:rsid w:val="00413AAC"/>
    <w:rsid w:val="00416B1B"/>
    <w:rsid w:val="00420DC3"/>
    <w:rsid w:val="00421105"/>
    <w:rsid w:val="00421755"/>
    <w:rsid w:val="004242F4"/>
    <w:rsid w:val="00427248"/>
    <w:rsid w:val="00427C68"/>
    <w:rsid w:val="0043123D"/>
    <w:rsid w:val="004332BB"/>
    <w:rsid w:val="004351A3"/>
    <w:rsid w:val="00435CD3"/>
    <w:rsid w:val="00435ECC"/>
    <w:rsid w:val="00437447"/>
    <w:rsid w:val="004374BA"/>
    <w:rsid w:val="00440548"/>
    <w:rsid w:val="00440B16"/>
    <w:rsid w:val="00441A92"/>
    <w:rsid w:val="00444AAD"/>
    <w:rsid w:val="00444F56"/>
    <w:rsid w:val="00446488"/>
    <w:rsid w:val="004517AA"/>
    <w:rsid w:val="00451811"/>
    <w:rsid w:val="004521EC"/>
    <w:rsid w:val="00452CAC"/>
    <w:rsid w:val="00452F5B"/>
    <w:rsid w:val="00453200"/>
    <w:rsid w:val="00453851"/>
    <w:rsid w:val="00453875"/>
    <w:rsid w:val="00457565"/>
    <w:rsid w:val="00457B71"/>
    <w:rsid w:val="00461FDF"/>
    <w:rsid w:val="00462F46"/>
    <w:rsid w:val="0046300D"/>
    <w:rsid w:val="00464200"/>
    <w:rsid w:val="00465F3A"/>
    <w:rsid w:val="004669E2"/>
    <w:rsid w:val="004671E7"/>
    <w:rsid w:val="00470C31"/>
    <w:rsid w:val="004734D0"/>
    <w:rsid w:val="00474804"/>
    <w:rsid w:val="0047556B"/>
    <w:rsid w:val="004759D0"/>
    <w:rsid w:val="004769FA"/>
    <w:rsid w:val="00477768"/>
    <w:rsid w:val="004846D1"/>
    <w:rsid w:val="00492BC5"/>
    <w:rsid w:val="00493F23"/>
    <w:rsid w:val="00494430"/>
    <w:rsid w:val="004961CE"/>
    <w:rsid w:val="004964F1"/>
    <w:rsid w:val="004970B3"/>
    <w:rsid w:val="004A16BC"/>
    <w:rsid w:val="004A2B94"/>
    <w:rsid w:val="004A7E7F"/>
    <w:rsid w:val="004B2FD1"/>
    <w:rsid w:val="004B7C0C"/>
    <w:rsid w:val="004C01C8"/>
    <w:rsid w:val="004C2328"/>
    <w:rsid w:val="004C3898"/>
    <w:rsid w:val="004C6EDD"/>
    <w:rsid w:val="004D00DD"/>
    <w:rsid w:val="004D2237"/>
    <w:rsid w:val="004D24D9"/>
    <w:rsid w:val="004D36B1"/>
    <w:rsid w:val="004D7EBD"/>
    <w:rsid w:val="004E0BD6"/>
    <w:rsid w:val="004E1A9A"/>
    <w:rsid w:val="004E2680"/>
    <w:rsid w:val="004E2847"/>
    <w:rsid w:val="004E28F9"/>
    <w:rsid w:val="004E2A64"/>
    <w:rsid w:val="004E462E"/>
    <w:rsid w:val="004E4F53"/>
    <w:rsid w:val="004E56DC"/>
    <w:rsid w:val="004E5AC2"/>
    <w:rsid w:val="004E76F4"/>
    <w:rsid w:val="004E7980"/>
    <w:rsid w:val="004F0B4E"/>
    <w:rsid w:val="004F0B6C"/>
    <w:rsid w:val="004F2078"/>
    <w:rsid w:val="004F4DA3"/>
    <w:rsid w:val="004F7740"/>
    <w:rsid w:val="0050054E"/>
    <w:rsid w:val="00502773"/>
    <w:rsid w:val="0050361D"/>
    <w:rsid w:val="0050462F"/>
    <w:rsid w:val="00504651"/>
    <w:rsid w:val="00506557"/>
    <w:rsid w:val="0050677A"/>
    <w:rsid w:val="00507454"/>
    <w:rsid w:val="005079A0"/>
    <w:rsid w:val="005108D8"/>
    <w:rsid w:val="005111A1"/>
    <w:rsid w:val="005116F9"/>
    <w:rsid w:val="005153A7"/>
    <w:rsid w:val="005154C5"/>
    <w:rsid w:val="005219CF"/>
    <w:rsid w:val="00522D07"/>
    <w:rsid w:val="00525F75"/>
    <w:rsid w:val="005267A6"/>
    <w:rsid w:val="00526C0D"/>
    <w:rsid w:val="00531534"/>
    <w:rsid w:val="00531F1D"/>
    <w:rsid w:val="00532CF2"/>
    <w:rsid w:val="005336B9"/>
    <w:rsid w:val="005338D0"/>
    <w:rsid w:val="00534B59"/>
    <w:rsid w:val="00536759"/>
    <w:rsid w:val="005369A8"/>
    <w:rsid w:val="00537C62"/>
    <w:rsid w:val="00543336"/>
    <w:rsid w:val="00546970"/>
    <w:rsid w:val="00547A14"/>
    <w:rsid w:val="00553715"/>
    <w:rsid w:val="00554E19"/>
    <w:rsid w:val="00555D73"/>
    <w:rsid w:val="005564FC"/>
    <w:rsid w:val="00561182"/>
    <w:rsid w:val="0056121F"/>
    <w:rsid w:val="00561320"/>
    <w:rsid w:val="00565DBB"/>
    <w:rsid w:val="00572505"/>
    <w:rsid w:val="00575ED7"/>
    <w:rsid w:val="00580202"/>
    <w:rsid w:val="00582809"/>
    <w:rsid w:val="00582A4A"/>
    <w:rsid w:val="00584ABE"/>
    <w:rsid w:val="005874C6"/>
    <w:rsid w:val="0058798C"/>
    <w:rsid w:val="005900FA"/>
    <w:rsid w:val="005923F4"/>
    <w:rsid w:val="005935A4"/>
    <w:rsid w:val="005948C2"/>
    <w:rsid w:val="00595DCA"/>
    <w:rsid w:val="0059779B"/>
    <w:rsid w:val="005A0D5F"/>
    <w:rsid w:val="005A209A"/>
    <w:rsid w:val="005A2A38"/>
    <w:rsid w:val="005A3ADD"/>
    <w:rsid w:val="005A4518"/>
    <w:rsid w:val="005A5323"/>
    <w:rsid w:val="005A662D"/>
    <w:rsid w:val="005B35D7"/>
    <w:rsid w:val="005B392A"/>
    <w:rsid w:val="005B3AA3"/>
    <w:rsid w:val="005B41BD"/>
    <w:rsid w:val="005B4E16"/>
    <w:rsid w:val="005B6F83"/>
    <w:rsid w:val="005C2995"/>
    <w:rsid w:val="005C32E7"/>
    <w:rsid w:val="005C493C"/>
    <w:rsid w:val="005C74FB"/>
    <w:rsid w:val="005D1498"/>
    <w:rsid w:val="005D1602"/>
    <w:rsid w:val="005D1A70"/>
    <w:rsid w:val="005D4076"/>
    <w:rsid w:val="005D6B0B"/>
    <w:rsid w:val="005D7BBD"/>
    <w:rsid w:val="005E164E"/>
    <w:rsid w:val="005E30FD"/>
    <w:rsid w:val="005E385F"/>
    <w:rsid w:val="005E3915"/>
    <w:rsid w:val="005E5B81"/>
    <w:rsid w:val="005E5D85"/>
    <w:rsid w:val="005F06E0"/>
    <w:rsid w:val="005F168C"/>
    <w:rsid w:val="005F2CB1"/>
    <w:rsid w:val="005F3025"/>
    <w:rsid w:val="005F3AC1"/>
    <w:rsid w:val="005F4B58"/>
    <w:rsid w:val="005F4D03"/>
    <w:rsid w:val="005F528E"/>
    <w:rsid w:val="005F618C"/>
    <w:rsid w:val="005F70BD"/>
    <w:rsid w:val="00601ACA"/>
    <w:rsid w:val="0060283C"/>
    <w:rsid w:val="00604F14"/>
    <w:rsid w:val="00605F62"/>
    <w:rsid w:val="00610371"/>
    <w:rsid w:val="00611B83"/>
    <w:rsid w:val="00611BEC"/>
    <w:rsid w:val="00613257"/>
    <w:rsid w:val="00620A71"/>
    <w:rsid w:val="00620D80"/>
    <w:rsid w:val="006234A6"/>
    <w:rsid w:val="00624D23"/>
    <w:rsid w:val="00624F8F"/>
    <w:rsid w:val="006276C5"/>
    <w:rsid w:val="00630001"/>
    <w:rsid w:val="006311B3"/>
    <w:rsid w:val="0063284C"/>
    <w:rsid w:val="00633093"/>
    <w:rsid w:val="00635F6F"/>
    <w:rsid w:val="00636046"/>
    <w:rsid w:val="00636398"/>
    <w:rsid w:val="006368D3"/>
    <w:rsid w:val="00636A5D"/>
    <w:rsid w:val="006377EC"/>
    <w:rsid w:val="0064151F"/>
    <w:rsid w:val="00641533"/>
    <w:rsid w:val="00641D89"/>
    <w:rsid w:val="0064208D"/>
    <w:rsid w:val="0064304C"/>
    <w:rsid w:val="00643475"/>
    <w:rsid w:val="0064396A"/>
    <w:rsid w:val="00643DCF"/>
    <w:rsid w:val="0064624E"/>
    <w:rsid w:val="00650AB9"/>
    <w:rsid w:val="00650C8A"/>
    <w:rsid w:val="00651393"/>
    <w:rsid w:val="006528F9"/>
    <w:rsid w:val="00652DCB"/>
    <w:rsid w:val="00654D9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BE6"/>
    <w:rsid w:val="0066547A"/>
    <w:rsid w:val="006655EE"/>
    <w:rsid w:val="00667EE7"/>
    <w:rsid w:val="00670051"/>
    <w:rsid w:val="00670922"/>
    <w:rsid w:val="00670BE1"/>
    <w:rsid w:val="00670E0F"/>
    <w:rsid w:val="0067218F"/>
    <w:rsid w:val="00673C16"/>
    <w:rsid w:val="006741F2"/>
    <w:rsid w:val="00674CC3"/>
    <w:rsid w:val="00675C72"/>
    <w:rsid w:val="00676012"/>
    <w:rsid w:val="00676AF2"/>
    <w:rsid w:val="006771F9"/>
    <w:rsid w:val="006776D7"/>
    <w:rsid w:val="00681003"/>
    <w:rsid w:val="006817C9"/>
    <w:rsid w:val="00681D82"/>
    <w:rsid w:val="00682BA6"/>
    <w:rsid w:val="00683ECE"/>
    <w:rsid w:val="00684936"/>
    <w:rsid w:val="00690B70"/>
    <w:rsid w:val="006913A9"/>
    <w:rsid w:val="00692B16"/>
    <w:rsid w:val="00695FC2"/>
    <w:rsid w:val="00696949"/>
    <w:rsid w:val="00697052"/>
    <w:rsid w:val="00697220"/>
    <w:rsid w:val="006A30AF"/>
    <w:rsid w:val="006A46FB"/>
    <w:rsid w:val="006A5E28"/>
    <w:rsid w:val="006A6086"/>
    <w:rsid w:val="006A697B"/>
    <w:rsid w:val="006A7988"/>
    <w:rsid w:val="006A7AFF"/>
    <w:rsid w:val="006B1816"/>
    <w:rsid w:val="006B2099"/>
    <w:rsid w:val="006B2FD3"/>
    <w:rsid w:val="006B50CF"/>
    <w:rsid w:val="006B5C2B"/>
    <w:rsid w:val="006B5EE4"/>
    <w:rsid w:val="006B67CF"/>
    <w:rsid w:val="006B6BC3"/>
    <w:rsid w:val="006C0328"/>
    <w:rsid w:val="006C03B8"/>
    <w:rsid w:val="006C44C2"/>
    <w:rsid w:val="006C5EC9"/>
    <w:rsid w:val="006C6059"/>
    <w:rsid w:val="006C6BE1"/>
    <w:rsid w:val="006C7522"/>
    <w:rsid w:val="006D0580"/>
    <w:rsid w:val="006D2A46"/>
    <w:rsid w:val="006D56C8"/>
    <w:rsid w:val="006D571C"/>
    <w:rsid w:val="006D666D"/>
    <w:rsid w:val="006D6D7D"/>
    <w:rsid w:val="006D6F08"/>
    <w:rsid w:val="006E062C"/>
    <w:rsid w:val="006E28B7"/>
    <w:rsid w:val="006E3310"/>
    <w:rsid w:val="006E4E39"/>
    <w:rsid w:val="006E565E"/>
    <w:rsid w:val="006E64B5"/>
    <w:rsid w:val="006E673D"/>
    <w:rsid w:val="006E7D3B"/>
    <w:rsid w:val="006F0780"/>
    <w:rsid w:val="006F0B65"/>
    <w:rsid w:val="006F0CAD"/>
    <w:rsid w:val="006F1B70"/>
    <w:rsid w:val="006F341D"/>
    <w:rsid w:val="006F3CDE"/>
    <w:rsid w:val="006F58D4"/>
    <w:rsid w:val="006F6D56"/>
    <w:rsid w:val="006F7626"/>
    <w:rsid w:val="0070346E"/>
    <w:rsid w:val="00704EDB"/>
    <w:rsid w:val="0070537F"/>
    <w:rsid w:val="00706028"/>
    <w:rsid w:val="00706101"/>
    <w:rsid w:val="00707072"/>
    <w:rsid w:val="00707706"/>
    <w:rsid w:val="00707D61"/>
    <w:rsid w:val="00712287"/>
    <w:rsid w:val="00712772"/>
    <w:rsid w:val="007146AF"/>
    <w:rsid w:val="007148D3"/>
    <w:rsid w:val="00715B9A"/>
    <w:rsid w:val="0071798B"/>
    <w:rsid w:val="00720376"/>
    <w:rsid w:val="007205B8"/>
    <w:rsid w:val="00721593"/>
    <w:rsid w:val="00726EA6"/>
    <w:rsid w:val="00726ED5"/>
    <w:rsid w:val="00727208"/>
    <w:rsid w:val="00727680"/>
    <w:rsid w:val="007348B1"/>
    <w:rsid w:val="00734B23"/>
    <w:rsid w:val="007362A6"/>
    <w:rsid w:val="00736D7D"/>
    <w:rsid w:val="00740344"/>
    <w:rsid w:val="00740E58"/>
    <w:rsid w:val="00742E3D"/>
    <w:rsid w:val="0074405B"/>
    <w:rsid w:val="00744142"/>
    <w:rsid w:val="007445A0"/>
    <w:rsid w:val="00744ECC"/>
    <w:rsid w:val="0074524B"/>
    <w:rsid w:val="007460A0"/>
    <w:rsid w:val="00747D8B"/>
    <w:rsid w:val="00751228"/>
    <w:rsid w:val="007535D6"/>
    <w:rsid w:val="00753CAE"/>
    <w:rsid w:val="0075432E"/>
    <w:rsid w:val="007571E1"/>
    <w:rsid w:val="007604B2"/>
    <w:rsid w:val="00763989"/>
    <w:rsid w:val="00765281"/>
    <w:rsid w:val="00765787"/>
    <w:rsid w:val="00766BAD"/>
    <w:rsid w:val="00767A0C"/>
    <w:rsid w:val="007716C3"/>
    <w:rsid w:val="00771ACD"/>
    <w:rsid w:val="007730BD"/>
    <w:rsid w:val="007755F2"/>
    <w:rsid w:val="00775BC4"/>
    <w:rsid w:val="00775C76"/>
    <w:rsid w:val="00776971"/>
    <w:rsid w:val="00777025"/>
    <w:rsid w:val="007804ED"/>
    <w:rsid w:val="0078177E"/>
    <w:rsid w:val="0078304C"/>
    <w:rsid w:val="00783673"/>
    <w:rsid w:val="00785490"/>
    <w:rsid w:val="00790829"/>
    <w:rsid w:val="007925EA"/>
    <w:rsid w:val="00793CD8"/>
    <w:rsid w:val="00795C92"/>
    <w:rsid w:val="00796231"/>
    <w:rsid w:val="007A000A"/>
    <w:rsid w:val="007A18AB"/>
    <w:rsid w:val="007A1CB3"/>
    <w:rsid w:val="007A306F"/>
    <w:rsid w:val="007A3A3A"/>
    <w:rsid w:val="007A3FE1"/>
    <w:rsid w:val="007A43A6"/>
    <w:rsid w:val="007A554B"/>
    <w:rsid w:val="007A58A6"/>
    <w:rsid w:val="007B3D2D"/>
    <w:rsid w:val="007B50AE"/>
    <w:rsid w:val="007B51DF"/>
    <w:rsid w:val="007B5ACB"/>
    <w:rsid w:val="007C05DD"/>
    <w:rsid w:val="007C0A75"/>
    <w:rsid w:val="007C2F4B"/>
    <w:rsid w:val="007C342A"/>
    <w:rsid w:val="007C3D18"/>
    <w:rsid w:val="007C40D0"/>
    <w:rsid w:val="007C60BF"/>
    <w:rsid w:val="007C6A07"/>
    <w:rsid w:val="007C75A1"/>
    <w:rsid w:val="007C77A5"/>
    <w:rsid w:val="007D04E5"/>
    <w:rsid w:val="007D3941"/>
    <w:rsid w:val="007D3FDF"/>
    <w:rsid w:val="007D5901"/>
    <w:rsid w:val="007D7526"/>
    <w:rsid w:val="007E1DCF"/>
    <w:rsid w:val="007E28CE"/>
    <w:rsid w:val="007E324C"/>
    <w:rsid w:val="007E32FC"/>
    <w:rsid w:val="007E3ED6"/>
    <w:rsid w:val="007E4610"/>
    <w:rsid w:val="007E4715"/>
    <w:rsid w:val="007E505B"/>
    <w:rsid w:val="007E55D7"/>
    <w:rsid w:val="007E5FE8"/>
    <w:rsid w:val="007E7091"/>
    <w:rsid w:val="007F0115"/>
    <w:rsid w:val="007F03C3"/>
    <w:rsid w:val="007F0A6C"/>
    <w:rsid w:val="007F0C73"/>
    <w:rsid w:val="007F1359"/>
    <w:rsid w:val="007F26F1"/>
    <w:rsid w:val="0080049D"/>
    <w:rsid w:val="008036DF"/>
    <w:rsid w:val="00803FAE"/>
    <w:rsid w:val="0080605F"/>
    <w:rsid w:val="00807786"/>
    <w:rsid w:val="0081055B"/>
    <w:rsid w:val="00811505"/>
    <w:rsid w:val="00811FCB"/>
    <w:rsid w:val="008144B9"/>
    <w:rsid w:val="008158D6"/>
    <w:rsid w:val="0081606D"/>
    <w:rsid w:val="00817196"/>
    <w:rsid w:val="00817EDE"/>
    <w:rsid w:val="00823081"/>
    <w:rsid w:val="008235DB"/>
    <w:rsid w:val="00824AB4"/>
    <w:rsid w:val="00824B72"/>
    <w:rsid w:val="00825C42"/>
    <w:rsid w:val="00825D25"/>
    <w:rsid w:val="00827D6F"/>
    <w:rsid w:val="00827E1A"/>
    <w:rsid w:val="008311F3"/>
    <w:rsid w:val="00831210"/>
    <w:rsid w:val="00831FA1"/>
    <w:rsid w:val="0083765F"/>
    <w:rsid w:val="008376AC"/>
    <w:rsid w:val="0084116C"/>
    <w:rsid w:val="00841CB3"/>
    <w:rsid w:val="008444E8"/>
    <w:rsid w:val="00844974"/>
    <w:rsid w:val="00844E80"/>
    <w:rsid w:val="00846FE7"/>
    <w:rsid w:val="00847403"/>
    <w:rsid w:val="00847FC4"/>
    <w:rsid w:val="00850CEC"/>
    <w:rsid w:val="00850E9E"/>
    <w:rsid w:val="00854B3A"/>
    <w:rsid w:val="00856911"/>
    <w:rsid w:val="00860458"/>
    <w:rsid w:val="008628C0"/>
    <w:rsid w:val="00865044"/>
    <w:rsid w:val="00865151"/>
    <w:rsid w:val="00865698"/>
    <w:rsid w:val="0086758D"/>
    <w:rsid w:val="008677FD"/>
    <w:rsid w:val="008706D4"/>
    <w:rsid w:val="00870F8A"/>
    <w:rsid w:val="008719A4"/>
    <w:rsid w:val="00871D23"/>
    <w:rsid w:val="00874312"/>
    <w:rsid w:val="0087437C"/>
    <w:rsid w:val="00875CD7"/>
    <w:rsid w:val="0087646B"/>
    <w:rsid w:val="00876B4D"/>
    <w:rsid w:val="00877F18"/>
    <w:rsid w:val="0088016B"/>
    <w:rsid w:val="008864B9"/>
    <w:rsid w:val="00893C6A"/>
    <w:rsid w:val="00894A88"/>
    <w:rsid w:val="00895386"/>
    <w:rsid w:val="00895660"/>
    <w:rsid w:val="00897036"/>
    <w:rsid w:val="008A0628"/>
    <w:rsid w:val="008A21FF"/>
    <w:rsid w:val="008A2CE2"/>
    <w:rsid w:val="008A30AC"/>
    <w:rsid w:val="008A3E9E"/>
    <w:rsid w:val="008A44B8"/>
    <w:rsid w:val="008A4CCF"/>
    <w:rsid w:val="008A4CE0"/>
    <w:rsid w:val="008A51A8"/>
    <w:rsid w:val="008A54C7"/>
    <w:rsid w:val="008A77D8"/>
    <w:rsid w:val="008B0483"/>
    <w:rsid w:val="008B120C"/>
    <w:rsid w:val="008B1D79"/>
    <w:rsid w:val="008B40D0"/>
    <w:rsid w:val="008B51A0"/>
    <w:rsid w:val="008B592A"/>
    <w:rsid w:val="008B63B8"/>
    <w:rsid w:val="008B7B5C"/>
    <w:rsid w:val="008C0C99"/>
    <w:rsid w:val="008C2017"/>
    <w:rsid w:val="008C4958"/>
    <w:rsid w:val="008C4BAA"/>
    <w:rsid w:val="008C68D0"/>
    <w:rsid w:val="008C6AE8"/>
    <w:rsid w:val="008C7573"/>
    <w:rsid w:val="008D0655"/>
    <w:rsid w:val="008D0BFB"/>
    <w:rsid w:val="008D0CE9"/>
    <w:rsid w:val="008D0EFD"/>
    <w:rsid w:val="008D27D3"/>
    <w:rsid w:val="008D34F1"/>
    <w:rsid w:val="008D39D8"/>
    <w:rsid w:val="008D4336"/>
    <w:rsid w:val="008D51C0"/>
    <w:rsid w:val="008D6AF5"/>
    <w:rsid w:val="008D6CCC"/>
    <w:rsid w:val="008D6D1A"/>
    <w:rsid w:val="008E065E"/>
    <w:rsid w:val="008E0927"/>
    <w:rsid w:val="008E1909"/>
    <w:rsid w:val="008E3445"/>
    <w:rsid w:val="008E6DB3"/>
    <w:rsid w:val="008F0B25"/>
    <w:rsid w:val="008F109D"/>
    <w:rsid w:val="008F1EAB"/>
    <w:rsid w:val="008F33DC"/>
    <w:rsid w:val="008F477F"/>
    <w:rsid w:val="008F55FE"/>
    <w:rsid w:val="008F6C3F"/>
    <w:rsid w:val="00902350"/>
    <w:rsid w:val="0090336B"/>
    <w:rsid w:val="009053AA"/>
    <w:rsid w:val="00906939"/>
    <w:rsid w:val="00907560"/>
    <w:rsid w:val="00910B7D"/>
    <w:rsid w:val="00911DFB"/>
    <w:rsid w:val="00912944"/>
    <w:rsid w:val="009139D9"/>
    <w:rsid w:val="0091445A"/>
    <w:rsid w:val="00914AD8"/>
    <w:rsid w:val="00915240"/>
    <w:rsid w:val="00915B45"/>
    <w:rsid w:val="00915E3A"/>
    <w:rsid w:val="00916079"/>
    <w:rsid w:val="0091703B"/>
    <w:rsid w:val="00917641"/>
    <w:rsid w:val="0091778E"/>
    <w:rsid w:val="00917CE9"/>
    <w:rsid w:val="00920BF2"/>
    <w:rsid w:val="00922010"/>
    <w:rsid w:val="00922A69"/>
    <w:rsid w:val="00925FBD"/>
    <w:rsid w:val="009270E9"/>
    <w:rsid w:val="00927F40"/>
    <w:rsid w:val="0093103F"/>
    <w:rsid w:val="00931BD9"/>
    <w:rsid w:val="00934DF8"/>
    <w:rsid w:val="00934E20"/>
    <w:rsid w:val="00935285"/>
    <w:rsid w:val="0093601A"/>
    <w:rsid w:val="00936851"/>
    <w:rsid w:val="009368F3"/>
    <w:rsid w:val="009414FD"/>
    <w:rsid w:val="00941636"/>
    <w:rsid w:val="0094346C"/>
    <w:rsid w:val="00943742"/>
    <w:rsid w:val="00945C05"/>
    <w:rsid w:val="00946945"/>
    <w:rsid w:val="00947179"/>
    <w:rsid w:val="00947713"/>
    <w:rsid w:val="00947B01"/>
    <w:rsid w:val="009506F9"/>
    <w:rsid w:val="00950DE7"/>
    <w:rsid w:val="00950FBF"/>
    <w:rsid w:val="00953920"/>
    <w:rsid w:val="00953D47"/>
    <w:rsid w:val="00956711"/>
    <w:rsid w:val="0095681E"/>
    <w:rsid w:val="009572D4"/>
    <w:rsid w:val="00957337"/>
    <w:rsid w:val="009579C0"/>
    <w:rsid w:val="00960FEA"/>
    <w:rsid w:val="00961921"/>
    <w:rsid w:val="00961DF7"/>
    <w:rsid w:val="0096430A"/>
    <w:rsid w:val="00964C30"/>
    <w:rsid w:val="0096554B"/>
    <w:rsid w:val="0096584A"/>
    <w:rsid w:val="00965C53"/>
    <w:rsid w:val="00967A33"/>
    <w:rsid w:val="00970523"/>
    <w:rsid w:val="00971F08"/>
    <w:rsid w:val="009739E6"/>
    <w:rsid w:val="0097603D"/>
    <w:rsid w:val="00976949"/>
    <w:rsid w:val="00980477"/>
    <w:rsid w:val="00984217"/>
    <w:rsid w:val="00985253"/>
    <w:rsid w:val="009853B3"/>
    <w:rsid w:val="00985CBE"/>
    <w:rsid w:val="00990630"/>
    <w:rsid w:val="00991761"/>
    <w:rsid w:val="00993727"/>
    <w:rsid w:val="00994DCA"/>
    <w:rsid w:val="00995585"/>
    <w:rsid w:val="009960EC"/>
    <w:rsid w:val="00996D46"/>
    <w:rsid w:val="009970DD"/>
    <w:rsid w:val="00997687"/>
    <w:rsid w:val="009A0FBA"/>
    <w:rsid w:val="009A1601"/>
    <w:rsid w:val="009A41F8"/>
    <w:rsid w:val="009A462D"/>
    <w:rsid w:val="009A5CBA"/>
    <w:rsid w:val="009A72AE"/>
    <w:rsid w:val="009A78FB"/>
    <w:rsid w:val="009B1F30"/>
    <w:rsid w:val="009B3AC2"/>
    <w:rsid w:val="009B3B4A"/>
    <w:rsid w:val="009B4DF4"/>
    <w:rsid w:val="009B564E"/>
    <w:rsid w:val="009B7E87"/>
    <w:rsid w:val="009C2A60"/>
    <w:rsid w:val="009C403E"/>
    <w:rsid w:val="009C4EDC"/>
    <w:rsid w:val="009C527F"/>
    <w:rsid w:val="009C748E"/>
    <w:rsid w:val="009D0B72"/>
    <w:rsid w:val="009D1618"/>
    <w:rsid w:val="009D28C4"/>
    <w:rsid w:val="009D4FF0"/>
    <w:rsid w:val="009D5983"/>
    <w:rsid w:val="009D5E2A"/>
    <w:rsid w:val="009D703C"/>
    <w:rsid w:val="009D718F"/>
    <w:rsid w:val="009E068F"/>
    <w:rsid w:val="009E14E0"/>
    <w:rsid w:val="009E35DB"/>
    <w:rsid w:val="009E47A3"/>
    <w:rsid w:val="009E537B"/>
    <w:rsid w:val="009E5902"/>
    <w:rsid w:val="009E5D6D"/>
    <w:rsid w:val="009E6AA6"/>
    <w:rsid w:val="009E6AC2"/>
    <w:rsid w:val="009E6F0C"/>
    <w:rsid w:val="009F08F3"/>
    <w:rsid w:val="009F1ECE"/>
    <w:rsid w:val="009F344F"/>
    <w:rsid w:val="009F3D98"/>
    <w:rsid w:val="009F4360"/>
    <w:rsid w:val="009F47FE"/>
    <w:rsid w:val="00A00F1F"/>
    <w:rsid w:val="00A048A8"/>
    <w:rsid w:val="00A04F49"/>
    <w:rsid w:val="00A0651F"/>
    <w:rsid w:val="00A07855"/>
    <w:rsid w:val="00A11AB7"/>
    <w:rsid w:val="00A1305E"/>
    <w:rsid w:val="00A13991"/>
    <w:rsid w:val="00A13E54"/>
    <w:rsid w:val="00A1595C"/>
    <w:rsid w:val="00A17F63"/>
    <w:rsid w:val="00A20F09"/>
    <w:rsid w:val="00A2193B"/>
    <w:rsid w:val="00A2351A"/>
    <w:rsid w:val="00A23945"/>
    <w:rsid w:val="00A24365"/>
    <w:rsid w:val="00A249D6"/>
    <w:rsid w:val="00A264A9"/>
    <w:rsid w:val="00A27785"/>
    <w:rsid w:val="00A30187"/>
    <w:rsid w:val="00A31044"/>
    <w:rsid w:val="00A3448A"/>
    <w:rsid w:val="00A35099"/>
    <w:rsid w:val="00A36297"/>
    <w:rsid w:val="00A3751A"/>
    <w:rsid w:val="00A4191F"/>
    <w:rsid w:val="00A41E2B"/>
    <w:rsid w:val="00A44B11"/>
    <w:rsid w:val="00A45B74"/>
    <w:rsid w:val="00A50F35"/>
    <w:rsid w:val="00A50FA9"/>
    <w:rsid w:val="00A521B4"/>
    <w:rsid w:val="00A52E1D"/>
    <w:rsid w:val="00A56D3F"/>
    <w:rsid w:val="00A571A6"/>
    <w:rsid w:val="00A60917"/>
    <w:rsid w:val="00A61499"/>
    <w:rsid w:val="00A622C6"/>
    <w:rsid w:val="00A62A77"/>
    <w:rsid w:val="00A63483"/>
    <w:rsid w:val="00A657D7"/>
    <w:rsid w:val="00A65935"/>
    <w:rsid w:val="00A660AC"/>
    <w:rsid w:val="00A670A6"/>
    <w:rsid w:val="00A67E6C"/>
    <w:rsid w:val="00A71B99"/>
    <w:rsid w:val="00A739D0"/>
    <w:rsid w:val="00A74E64"/>
    <w:rsid w:val="00A758C5"/>
    <w:rsid w:val="00A761D4"/>
    <w:rsid w:val="00A77EC4"/>
    <w:rsid w:val="00A9043E"/>
    <w:rsid w:val="00A92879"/>
    <w:rsid w:val="00A93F17"/>
    <w:rsid w:val="00A9442A"/>
    <w:rsid w:val="00A96CC6"/>
    <w:rsid w:val="00AA016F"/>
    <w:rsid w:val="00AA18D0"/>
    <w:rsid w:val="00AA1ED6"/>
    <w:rsid w:val="00AA2677"/>
    <w:rsid w:val="00AA51D6"/>
    <w:rsid w:val="00AA56AA"/>
    <w:rsid w:val="00AB0144"/>
    <w:rsid w:val="00AB0BC8"/>
    <w:rsid w:val="00AB11CA"/>
    <w:rsid w:val="00AB14D9"/>
    <w:rsid w:val="00AB1EAE"/>
    <w:rsid w:val="00AB2AA4"/>
    <w:rsid w:val="00AB3A11"/>
    <w:rsid w:val="00AB4AB8"/>
    <w:rsid w:val="00AB655E"/>
    <w:rsid w:val="00AB7AE6"/>
    <w:rsid w:val="00AC007F"/>
    <w:rsid w:val="00AC2E84"/>
    <w:rsid w:val="00AC2ECD"/>
    <w:rsid w:val="00AC3119"/>
    <w:rsid w:val="00AC49FB"/>
    <w:rsid w:val="00AC4DE3"/>
    <w:rsid w:val="00AC5A10"/>
    <w:rsid w:val="00AD0348"/>
    <w:rsid w:val="00AD0AA3"/>
    <w:rsid w:val="00AD3168"/>
    <w:rsid w:val="00AD3F94"/>
    <w:rsid w:val="00AD4A5A"/>
    <w:rsid w:val="00AD7F95"/>
    <w:rsid w:val="00AE0905"/>
    <w:rsid w:val="00AE27AC"/>
    <w:rsid w:val="00AE40E0"/>
    <w:rsid w:val="00AE4DBA"/>
    <w:rsid w:val="00AE4F07"/>
    <w:rsid w:val="00AE62E2"/>
    <w:rsid w:val="00AE7430"/>
    <w:rsid w:val="00AE7446"/>
    <w:rsid w:val="00AF1C5D"/>
    <w:rsid w:val="00AF2026"/>
    <w:rsid w:val="00AF42D7"/>
    <w:rsid w:val="00AF43AB"/>
    <w:rsid w:val="00AF53B6"/>
    <w:rsid w:val="00B006FE"/>
    <w:rsid w:val="00B007CB"/>
    <w:rsid w:val="00B010BF"/>
    <w:rsid w:val="00B02AA9"/>
    <w:rsid w:val="00B02FA3"/>
    <w:rsid w:val="00B03C4C"/>
    <w:rsid w:val="00B05084"/>
    <w:rsid w:val="00B05BA5"/>
    <w:rsid w:val="00B0611B"/>
    <w:rsid w:val="00B136CA"/>
    <w:rsid w:val="00B157F9"/>
    <w:rsid w:val="00B167F1"/>
    <w:rsid w:val="00B20256"/>
    <w:rsid w:val="00B20D09"/>
    <w:rsid w:val="00B211B2"/>
    <w:rsid w:val="00B2763F"/>
    <w:rsid w:val="00B27AAC"/>
    <w:rsid w:val="00B30929"/>
    <w:rsid w:val="00B31239"/>
    <w:rsid w:val="00B34AC3"/>
    <w:rsid w:val="00B372AA"/>
    <w:rsid w:val="00B40445"/>
    <w:rsid w:val="00B40ECB"/>
    <w:rsid w:val="00B41888"/>
    <w:rsid w:val="00B41DF0"/>
    <w:rsid w:val="00B42BDB"/>
    <w:rsid w:val="00B45A52"/>
    <w:rsid w:val="00B46175"/>
    <w:rsid w:val="00B474B4"/>
    <w:rsid w:val="00B51BFF"/>
    <w:rsid w:val="00B51F19"/>
    <w:rsid w:val="00B52FFF"/>
    <w:rsid w:val="00B548DA"/>
    <w:rsid w:val="00B5748F"/>
    <w:rsid w:val="00B608DC"/>
    <w:rsid w:val="00B6143B"/>
    <w:rsid w:val="00B61615"/>
    <w:rsid w:val="00B61E56"/>
    <w:rsid w:val="00B62AAA"/>
    <w:rsid w:val="00B650C1"/>
    <w:rsid w:val="00B664C7"/>
    <w:rsid w:val="00B666BC"/>
    <w:rsid w:val="00B669AD"/>
    <w:rsid w:val="00B67691"/>
    <w:rsid w:val="00B706A1"/>
    <w:rsid w:val="00B70D90"/>
    <w:rsid w:val="00B739F6"/>
    <w:rsid w:val="00B74B6C"/>
    <w:rsid w:val="00B81A6C"/>
    <w:rsid w:val="00B81FDF"/>
    <w:rsid w:val="00B837ED"/>
    <w:rsid w:val="00B85DE5"/>
    <w:rsid w:val="00B90580"/>
    <w:rsid w:val="00B907EA"/>
    <w:rsid w:val="00B90F73"/>
    <w:rsid w:val="00B93B59"/>
    <w:rsid w:val="00B9406A"/>
    <w:rsid w:val="00B959EC"/>
    <w:rsid w:val="00B95BAF"/>
    <w:rsid w:val="00B97D9D"/>
    <w:rsid w:val="00BA04E2"/>
    <w:rsid w:val="00BA1FE5"/>
    <w:rsid w:val="00BA2280"/>
    <w:rsid w:val="00BA2A08"/>
    <w:rsid w:val="00BA5641"/>
    <w:rsid w:val="00BA56D2"/>
    <w:rsid w:val="00BA76E0"/>
    <w:rsid w:val="00BB2A25"/>
    <w:rsid w:val="00BB346D"/>
    <w:rsid w:val="00BB40A1"/>
    <w:rsid w:val="00BB51BB"/>
    <w:rsid w:val="00BB51E9"/>
    <w:rsid w:val="00BC0C69"/>
    <w:rsid w:val="00BC0E6A"/>
    <w:rsid w:val="00BC0FDC"/>
    <w:rsid w:val="00BC1DEE"/>
    <w:rsid w:val="00BC29AB"/>
    <w:rsid w:val="00BC3053"/>
    <w:rsid w:val="00BC4D2E"/>
    <w:rsid w:val="00BD32F7"/>
    <w:rsid w:val="00BD48AC"/>
    <w:rsid w:val="00BD5F1A"/>
    <w:rsid w:val="00BE00AA"/>
    <w:rsid w:val="00BE0792"/>
    <w:rsid w:val="00BE1234"/>
    <w:rsid w:val="00BE15D6"/>
    <w:rsid w:val="00BE2FA6"/>
    <w:rsid w:val="00BE32F5"/>
    <w:rsid w:val="00BE333F"/>
    <w:rsid w:val="00BE7406"/>
    <w:rsid w:val="00BE7603"/>
    <w:rsid w:val="00BF058E"/>
    <w:rsid w:val="00BF16CF"/>
    <w:rsid w:val="00BF20C7"/>
    <w:rsid w:val="00BF3279"/>
    <w:rsid w:val="00BF74C7"/>
    <w:rsid w:val="00C00D7E"/>
    <w:rsid w:val="00C00DEB"/>
    <w:rsid w:val="00C015F1"/>
    <w:rsid w:val="00C0173E"/>
    <w:rsid w:val="00C01973"/>
    <w:rsid w:val="00C01F33"/>
    <w:rsid w:val="00C02CC6"/>
    <w:rsid w:val="00C040F7"/>
    <w:rsid w:val="00C041B0"/>
    <w:rsid w:val="00C044AB"/>
    <w:rsid w:val="00C04972"/>
    <w:rsid w:val="00C055AB"/>
    <w:rsid w:val="00C05706"/>
    <w:rsid w:val="00C07377"/>
    <w:rsid w:val="00C10478"/>
    <w:rsid w:val="00C1189B"/>
    <w:rsid w:val="00C12107"/>
    <w:rsid w:val="00C12C66"/>
    <w:rsid w:val="00C145B6"/>
    <w:rsid w:val="00C14D4B"/>
    <w:rsid w:val="00C154BB"/>
    <w:rsid w:val="00C20190"/>
    <w:rsid w:val="00C223E6"/>
    <w:rsid w:val="00C24DFB"/>
    <w:rsid w:val="00C25944"/>
    <w:rsid w:val="00C26FAA"/>
    <w:rsid w:val="00C279B5"/>
    <w:rsid w:val="00C27C45"/>
    <w:rsid w:val="00C27C4A"/>
    <w:rsid w:val="00C27E0C"/>
    <w:rsid w:val="00C30437"/>
    <w:rsid w:val="00C34167"/>
    <w:rsid w:val="00C35757"/>
    <w:rsid w:val="00C3719D"/>
    <w:rsid w:val="00C372D0"/>
    <w:rsid w:val="00C3794E"/>
    <w:rsid w:val="00C41A9D"/>
    <w:rsid w:val="00C44AE7"/>
    <w:rsid w:val="00C4791A"/>
    <w:rsid w:val="00C47A84"/>
    <w:rsid w:val="00C536F2"/>
    <w:rsid w:val="00C54995"/>
    <w:rsid w:val="00C54D41"/>
    <w:rsid w:val="00C5639D"/>
    <w:rsid w:val="00C56496"/>
    <w:rsid w:val="00C60783"/>
    <w:rsid w:val="00C60E2B"/>
    <w:rsid w:val="00C644F7"/>
    <w:rsid w:val="00C64672"/>
    <w:rsid w:val="00C70697"/>
    <w:rsid w:val="00C72EF4"/>
    <w:rsid w:val="00C73B76"/>
    <w:rsid w:val="00C75608"/>
    <w:rsid w:val="00C75D2F"/>
    <w:rsid w:val="00C767BE"/>
    <w:rsid w:val="00C76963"/>
    <w:rsid w:val="00C76E3C"/>
    <w:rsid w:val="00C76E76"/>
    <w:rsid w:val="00C81568"/>
    <w:rsid w:val="00C82B92"/>
    <w:rsid w:val="00C856D5"/>
    <w:rsid w:val="00C87CDD"/>
    <w:rsid w:val="00C9027A"/>
    <w:rsid w:val="00C9068E"/>
    <w:rsid w:val="00C916A3"/>
    <w:rsid w:val="00C9363F"/>
    <w:rsid w:val="00C93C4B"/>
    <w:rsid w:val="00C944AB"/>
    <w:rsid w:val="00C95B40"/>
    <w:rsid w:val="00C968EC"/>
    <w:rsid w:val="00C9793A"/>
    <w:rsid w:val="00C97B29"/>
    <w:rsid w:val="00CA0805"/>
    <w:rsid w:val="00CA0A10"/>
    <w:rsid w:val="00CA1ED8"/>
    <w:rsid w:val="00CA6CFD"/>
    <w:rsid w:val="00CB0DE9"/>
    <w:rsid w:val="00CB1F63"/>
    <w:rsid w:val="00CB585C"/>
    <w:rsid w:val="00CB7170"/>
    <w:rsid w:val="00CC040E"/>
    <w:rsid w:val="00CC0818"/>
    <w:rsid w:val="00CC111F"/>
    <w:rsid w:val="00CC2011"/>
    <w:rsid w:val="00CC3879"/>
    <w:rsid w:val="00CC3EA0"/>
    <w:rsid w:val="00CC4FF9"/>
    <w:rsid w:val="00CC594A"/>
    <w:rsid w:val="00CC7B45"/>
    <w:rsid w:val="00CD0835"/>
    <w:rsid w:val="00CD1135"/>
    <w:rsid w:val="00CD1188"/>
    <w:rsid w:val="00CD1D2E"/>
    <w:rsid w:val="00CD2ED1"/>
    <w:rsid w:val="00CD337B"/>
    <w:rsid w:val="00CD3F6B"/>
    <w:rsid w:val="00CD5A07"/>
    <w:rsid w:val="00CD5C14"/>
    <w:rsid w:val="00CE0424"/>
    <w:rsid w:val="00CE077B"/>
    <w:rsid w:val="00CE2300"/>
    <w:rsid w:val="00CE3DF2"/>
    <w:rsid w:val="00CE5905"/>
    <w:rsid w:val="00CE7561"/>
    <w:rsid w:val="00CF1354"/>
    <w:rsid w:val="00CF3332"/>
    <w:rsid w:val="00CF3B1F"/>
    <w:rsid w:val="00CF3BF6"/>
    <w:rsid w:val="00CF46BC"/>
    <w:rsid w:val="00CF4E77"/>
    <w:rsid w:val="00CF50AB"/>
    <w:rsid w:val="00CF625B"/>
    <w:rsid w:val="00CF687E"/>
    <w:rsid w:val="00CF7216"/>
    <w:rsid w:val="00CF7673"/>
    <w:rsid w:val="00D00339"/>
    <w:rsid w:val="00D0194F"/>
    <w:rsid w:val="00D0252F"/>
    <w:rsid w:val="00D0339E"/>
    <w:rsid w:val="00D0349B"/>
    <w:rsid w:val="00D03CBF"/>
    <w:rsid w:val="00D04434"/>
    <w:rsid w:val="00D1001F"/>
    <w:rsid w:val="00D10249"/>
    <w:rsid w:val="00D115C3"/>
    <w:rsid w:val="00D11897"/>
    <w:rsid w:val="00D13135"/>
    <w:rsid w:val="00D13ABF"/>
    <w:rsid w:val="00D13E4E"/>
    <w:rsid w:val="00D15089"/>
    <w:rsid w:val="00D1723B"/>
    <w:rsid w:val="00D22874"/>
    <w:rsid w:val="00D239A7"/>
    <w:rsid w:val="00D23F47"/>
    <w:rsid w:val="00D2503E"/>
    <w:rsid w:val="00D25B3F"/>
    <w:rsid w:val="00D3005B"/>
    <w:rsid w:val="00D3101D"/>
    <w:rsid w:val="00D32166"/>
    <w:rsid w:val="00D35234"/>
    <w:rsid w:val="00D36E71"/>
    <w:rsid w:val="00D37D87"/>
    <w:rsid w:val="00D40B33"/>
    <w:rsid w:val="00D4318F"/>
    <w:rsid w:val="00D438BF"/>
    <w:rsid w:val="00D440F8"/>
    <w:rsid w:val="00D45637"/>
    <w:rsid w:val="00D46FA5"/>
    <w:rsid w:val="00D51446"/>
    <w:rsid w:val="00D546FF"/>
    <w:rsid w:val="00D55AD5"/>
    <w:rsid w:val="00D55B51"/>
    <w:rsid w:val="00D55C96"/>
    <w:rsid w:val="00D576CA"/>
    <w:rsid w:val="00D601A6"/>
    <w:rsid w:val="00D60E13"/>
    <w:rsid w:val="00D61AF5"/>
    <w:rsid w:val="00D62CD5"/>
    <w:rsid w:val="00D63268"/>
    <w:rsid w:val="00D63C72"/>
    <w:rsid w:val="00D6435F"/>
    <w:rsid w:val="00D64A1D"/>
    <w:rsid w:val="00D652B5"/>
    <w:rsid w:val="00D66155"/>
    <w:rsid w:val="00D708B0"/>
    <w:rsid w:val="00D70E73"/>
    <w:rsid w:val="00D76F86"/>
    <w:rsid w:val="00D77B1D"/>
    <w:rsid w:val="00D8021F"/>
    <w:rsid w:val="00D80383"/>
    <w:rsid w:val="00D815D6"/>
    <w:rsid w:val="00D8203B"/>
    <w:rsid w:val="00D823C6"/>
    <w:rsid w:val="00D85EF7"/>
    <w:rsid w:val="00D86CA3"/>
    <w:rsid w:val="00D871CE"/>
    <w:rsid w:val="00D9196D"/>
    <w:rsid w:val="00D920A7"/>
    <w:rsid w:val="00D92982"/>
    <w:rsid w:val="00D95A22"/>
    <w:rsid w:val="00D965C0"/>
    <w:rsid w:val="00DA0701"/>
    <w:rsid w:val="00DA305E"/>
    <w:rsid w:val="00DA5007"/>
    <w:rsid w:val="00DA5417"/>
    <w:rsid w:val="00DA56E8"/>
    <w:rsid w:val="00DB06D8"/>
    <w:rsid w:val="00DB0A9F"/>
    <w:rsid w:val="00DB377D"/>
    <w:rsid w:val="00DB6B31"/>
    <w:rsid w:val="00DB7182"/>
    <w:rsid w:val="00DC21E1"/>
    <w:rsid w:val="00DC2D36"/>
    <w:rsid w:val="00DC33E4"/>
    <w:rsid w:val="00DC3DD8"/>
    <w:rsid w:val="00DC53EF"/>
    <w:rsid w:val="00DC6D71"/>
    <w:rsid w:val="00DC7FEA"/>
    <w:rsid w:val="00DD4C38"/>
    <w:rsid w:val="00DD7867"/>
    <w:rsid w:val="00DE2A34"/>
    <w:rsid w:val="00DE3A33"/>
    <w:rsid w:val="00DE5608"/>
    <w:rsid w:val="00DE58D0"/>
    <w:rsid w:val="00DE654F"/>
    <w:rsid w:val="00DF0B6E"/>
    <w:rsid w:val="00DF15E0"/>
    <w:rsid w:val="00DF20A7"/>
    <w:rsid w:val="00DF37A0"/>
    <w:rsid w:val="00DF5C56"/>
    <w:rsid w:val="00E008FB"/>
    <w:rsid w:val="00E02CFE"/>
    <w:rsid w:val="00E05B34"/>
    <w:rsid w:val="00E110E7"/>
    <w:rsid w:val="00E11B20"/>
    <w:rsid w:val="00E156FA"/>
    <w:rsid w:val="00E174CA"/>
    <w:rsid w:val="00E17970"/>
    <w:rsid w:val="00E17B45"/>
    <w:rsid w:val="00E17FA2"/>
    <w:rsid w:val="00E22330"/>
    <w:rsid w:val="00E25B80"/>
    <w:rsid w:val="00E30B5A"/>
    <w:rsid w:val="00E3123D"/>
    <w:rsid w:val="00E31461"/>
    <w:rsid w:val="00E31C0F"/>
    <w:rsid w:val="00E31D43"/>
    <w:rsid w:val="00E32608"/>
    <w:rsid w:val="00E33E4A"/>
    <w:rsid w:val="00E34188"/>
    <w:rsid w:val="00E345CD"/>
    <w:rsid w:val="00E34B6E"/>
    <w:rsid w:val="00E35559"/>
    <w:rsid w:val="00E3723A"/>
    <w:rsid w:val="00E37860"/>
    <w:rsid w:val="00E446F1"/>
    <w:rsid w:val="00E44B94"/>
    <w:rsid w:val="00E46886"/>
    <w:rsid w:val="00E47AEF"/>
    <w:rsid w:val="00E53B75"/>
    <w:rsid w:val="00E54E3B"/>
    <w:rsid w:val="00E557CC"/>
    <w:rsid w:val="00E57565"/>
    <w:rsid w:val="00E57A1C"/>
    <w:rsid w:val="00E604AE"/>
    <w:rsid w:val="00E63838"/>
    <w:rsid w:val="00E64434"/>
    <w:rsid w:val="00E67C51"/>
    <w:rsid w:val="00E70D86"/>
    <w:rsid w:val="00E72EFC"/>
    <w:rsid w:val="00E758EC"/>
    <w:rsid w:val="00E8234C"/>
    <w:rsid w:val="00E83AA9"/>
    <w:rsid w:val="00E85928"/>
    <w:rsid w:val="00E87822"/>
    <w:rsid w:val="00E90395"/>
    <w:rsid w:val="00E90E49"/>
    <w:rsid w:val="00E91756"/>
    <w:rsid w:val="00E917F9"/>
    <w:rsid w:val="00E91E36"/>
    <w:rsid w:val="00E9291C"/>
    <w:rsid w:val="00E93FFE"/>
    <w:rsid w:val="00E94F8A"/>
    <w:rsid w:val="00E9719C"/>
    <w:rsid w:val="00EA5B73"/>
    <w:rsid w:val="00EA6E0E"/>
    <w:rsid w:val="00EA7A41"/>
    <w:rsid w:val="00EB077B"/>
    <w:rsid w:val="00EB123D"/>
    <w:rsid w:val="00EB4EA2"/>
    <w:rsid w:val="00EB62EC"/>
    <w:rsid w:val="00EB6361"/>
    <w:rsid w:val="00EB7B12"/>
    <w:rsid w:val="00EC27C6"/>
    <w:rsid w:val="00EC38A0"/>
    <w:rsid w:val="00EC4207"/>
    <w:rsid w:val="00EC4A0B"/>
    <w:rsid w:val="00EC4A1E"/>
    <w:rsid w:val="00EC4C96"/>
    <w:rsid w:val="00EC5653"/>
    <w:rsid w:val="00EC60B5"/>
    <w:rsid w:val="00EC66B4"/>
    <w:rsid w:val="00EC71CE"/>
    <w:rsid w:val="00EC7304"/>
    <w:rsid w:val="00ED1006"/>
    <w:rsid w:val="00ED5CE5"/>
    <w:rsid w:val="00ED5DF4"/>
    <w:rsid w:val="00ED6E06"/>
    <w:rsid w:val="00EE0956"/>
    <w:rsid w:val="00EE25E7"/>
    <w:rsid w:val="00EE57B6"/>
    <w:rsid w:val="00EE6379"/>
    <w:rsid w:val="00EF10BC"/>
    <w:rsid w:val="00EF18FE"/>
    <w:rsid w:val="00EF2E6C"/>
    <w:rsid w:val="00EF5787"/>
    <w:rsid w:val="00EF60D0"/>
    <w:rsid w:val="00EF7136"/>
    <w:rsid w:val="00F0201B"/>
    <w:rsid w:val="00F0528D"/>
    <w:rsid w:val="00F06C67"/>
    <w:rsid w:val="00F06DFD"/>
    <w:rsid w:val="00F071D1"/>
    <w:rsid w:val="00F07533"/>
    <w:rsid w:val="00F10629"/>
    <w:rsid w:val="00F15FA5"/>
    <w:rsid w:val="00F16199"/>
    <w:rsid w:val="00F1625B"/>
    <w:rsid w:val="00F209B7"/>
    <w:rsid w:val="00F21C47"/>
    <w:rsid w:val="00F2376F"/>
    <w:rsid w:val="00F243D8"/>
    <w:rsid w:val="00F24E55"/>
    <w:rsid w:val="00F2723D"/>
    <w:rsid w:val="00F30828"/>
    <w:rsid w:val="00F30E66"/>
    <w:rsid w:val="00F313D6"/>
    <w:rsid w:val="00F31E10"/>
    <w:rsid w:val="00F33DF2"/>
    <w:rsid w:val="00F34D6D"/>
    <w:rsid w:val="00F40806"/>
    <w:rsid w:val="00F40F0C"/>
    <w:rsid w:val="00F4350D"/>
    <w:rsid w:val="00F4352A"/>
    <w:rsid w:val="00F4766C"/>
    <w:rsid w:val="00F47D9C"/>
    <w:rsid w:val="00F507D1"/>
    <w:rsid w:val="00F515B6"/>
    <w:rsid w:val="00F519CE"/>
    <w:rsid w:val="00F51ADA"/>
    <w:rsid w:val="00F51CB3"/>
    <w:rsid w:val="00F54C67"/>
    <w:rsid w:val="00F56734"/>
    <w:rsid w:val="00F60452"/>
    <w:rsid w:val="00F607C5"/>
    <w:rsid w:val="00F60931"/>
    <w:rsid w:val="00F60DEA"/>
    <w:rsid w:val="00F61E9C"/>
    <w:rsid w:val="00F6302A"/>
    <w:rsid w:val="00F64295"/>
    <w:rsid w:val="00F64C2B"/>
    <w:rsid w:val="00F651BE"/>
    <w:rsid w:val="00F65DAC"/>
    <w:rsid w:val="00F668D2"/>
    <w:rsid w:val="00F67F53"/>
    <w:rsid w:val="00F703BE"/>
    <w:rsid w:val="00F71F69"/>
    <w:rsid w:val="00F72052"/>
    <w:rsid w:val="00F72A1E"/>
    <w:rsid w:val="00F72A83"/>
    <w:rsid w:val="00F72B72"/>
    <w:rsid w:val="00F74BB9"/>
    <w:rsid w:val="00F7537E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6EFF"/>
    <w:rsid w:val="00F97838"/>
    <w:rsid w:val="00F97BE1"/>
    <w:rsid w:val="00FA05D5"/>
    <w:rsid w:val="00FA2BB3"/>
    <w:rsid w:val="00FA5349"/>
    <w:rsid w:val="00FA5D49"/>
    <w:rsid w:val="00FA7B90"/>
    <w:rsid w:val="00FB2D66"/>
    <w:rsid w:val="00FB3D52"/>
    <w:rsid w:val="00FB46E6"/>
    <w:rsid w:val="00FB4C80"/>
    <w:rsid w:val="00FB6A6A"/>
    <w:rsid w:val="00FB6ACF"/>
    <w:rsid w:val="00FC0206"/>
    <w:rsid w:val="00FC076D"/>
    <w:rsid w:val="00FC4767"/>
    <w:rsid w:val="00FC4AD0"/>
    <w:rsid w:val="00FC7429"/>
    <w:rsid w:val="00FD07F6"/>
    <w:rsid w:val="00FD14F7"/>
    <w:rsid w:val="00FD1D12"/>
    <w:rsid w:val="00FD1EC8"/>
    <w:rsid w:val="00FD3FB3"/>
    <w:rsid w:val="00FD47ED"/>
    <w:rsid w:val="00FD74DB"/>
    <w:rsid w:val="00FD7660"/>
    <w:rsid w:val="00FE0655"/>
    <w:rsid w:val="00FE20DB"/>
    <w:rsid w:val="00FE2365"/>
    <w:rsid w:val="00FE2927"/>
    <w:rsid w:val="00FE4C7B"/>
    <w:rsid w:val="00FE6713"/>
    <w:rsid w:val="00FE7257"/>
    <w:rsid w:val="00FE7336"/>
    <w:rsid w:val="00FE787C"/>
    <w:rsid w:val="00FF05B7"/>
    <w:rsid w:val="00FF1E31"/>
    <w:rsid w:val="00FF45A5"/>
    <w:rsid w:val="00FF4D74"/>
    <w:rsid w:val="00FF513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uiPriority="35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52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565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652C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uiPriority="35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52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565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652C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5NUHHDQN7SK2-1-114723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https://ericoll.internal.ericsson.com/sites/STAR/_layouts/DocIdRedir.aspx?ID=5NUHHDQN7SK2-1-114723</Url>
      <Description>5NUHHDQN7SK2-1-114723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BEA266-2426-4FEA-A9E1-7A3F764D0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microsoft.com/sharepoint/v4"/>
    <ds:schemaRef ds:uri="7789c8df-cd92-43c1-8a83-195dbc0f0a0a"/>
    <ds:schemaRef ds:uri="08b2df90-05d3-4030-90d4-c9feeb4a1cd9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2D767841-A7E7-4D1D-A576-79589145B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1060</Words>
  <Characters>5341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Ming-Hung Tao</cp:lastModifiedBy>
  <cp:revision>92</cp:revision>
  <cp:lastPrinted>2008-01-31T06:09:00Z</cp:lastPrinted>
  <dcterms:created xsi:type="dcterms:W3CDTF">2017-11-13T15:40:00Z</dcterms:created>
  <dcterms:modified xsi:type="dcterms:W3CDTF">2017-11-16T14:10:00Z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